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DC59C" w14:textId="4AE4DD31" w:rsidR="003D0F54" w:rsidRDefault="003D0F54" w:rsidP="003D0F54">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101</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E808A1">
        <w:rPr>
          <w:rFonts w:ascii="Arial" w:hAnsi="Arial" w:cs="Arial"/>
          <w:b/>
          <w:sz w:val="24"/>
          <w:szCs w:val="28"/>
          <w:lang w:val="en-US"/>
        </w:rPr>
        <w:t>17765</w:t>
      </w:r>
    </w:p>
    <w:p w14:paraId="3832DD32" w14:textId="77777777" w:rsidR="003D0F54" w:rsidRPr="001D2FBF" w:rsidRDefault="003D0F54" w:rsidP="003D0F54">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November </w:t>
      </w:r>
      <w:r w:rsidRPr="00B23518">
        <w:rPr>
          <w:rFonts w:ascii="Arial" w:eastAsia="宋体" w:hAnsi="Arial" w:cs="Arial"/>
          <w:b/>
          <w:sz w:val="24"/>
          <w:szCs w:val="24"/>
          <w:lang w:eastAsia="zh-CN"/>
        </w:rPr>
        <w:t>1-</w:t>
      </w:r>
      <w:r>
        <w:rPr>
          <w:rFonts w:ascii="Arial" w:eastAsia="宋体" w:hAnsi="Arial" w:cs="Arial"/>
          <w:b/>
          <w:sz w:val="24"/>
          <w:szCs w:val="24"/>
          <w:lang w:eastAsia="zh-CN"/>
        </w:rPr>
        <w:t>1</w:t>
      </w:r>
      <w:r w:rsidRPr="00B23518">
        <w:rPr>
          <w:rFonts w:ascii="Arial" w:eastAsia="宋体" w:hAnsi="Arial" w:cs="Arial"/>
          <w:b/>
          <w:sz w:val="24"/>
          <w:szCs w:val="24"/>
          <w:lang w:eastAsia="zh-CN"/>
        </w:rPr>
        <w:t>2</w:t>
      </w:r>
      <w:r w:rsidRPr="001D2FBF">
        <w:rPr>
          <w:rFonts w:ascii="Arial" w:hAnsi="Arial" w:cs="Arial"/>
          <w:b/>
          <w:sz w:val="24"/>
          <w:szCs w:val="28"/>
          <w:lang w:val="en-US"/>
        </w:rPr>
        <w:t>, 202</w:t>
      </w:r>
      <w:r>
        <w:rPr>
          <w:rFonts w:ascii="Arial" w:hAnsi="Arial" w:cs="Arial"/>
          <w:b/>
          <w:sz w:val="24"/>
          <w:szCs w:val="28"/>
          <w:lang w:val="en-US"/>
        </w:rPr>
        <w:t>1</w:t>
      </w:r>
    </w:p>
    <w:bookmarkEnd w:id="1"/>
    <w:p w14:paraId="1EFB1C75" w14:textId="76EE48B3"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A5FAC">
        <w:rPr>
          <w:rFonts w:ascii="Arial" w:hAnsi="Arial" w:cs="Arial"/>
          <w:color w:val="000000"/>
          <w:sz w:val="22"/>
          <w:lang w:eastAsia="zh-CN"/>
        </w:rPr>
        <w:t>8</w:t>
      </w:r>
      <w:r>
        <w:rPr>
          <w:rFonts w:ascii="Arial" w:hAnsi="Arial" w:cs="Arial" w:hint="eastAsia"/>
          <w:color w:val="000000"/>
          <w:sz w:val="22"/>
          <w:lang w:eastAsia="zh-CN"/>
        </w:rPr>
        <w:t>.</w:t>
      </w:r>
      <w:r w:rsidR="001E704E">
        <w:rPr>
          <w:rFonts w:ascii="Arial" w:hAnsi="Arial" w:cs="Arial"/>
          <w:color w:val="000000"/>
          <w:sz w:val="22"/>
          <w:lang w:eastAsia="zh-CN"/>
        </w:rPr>
        <w:t>23</w:t>
      </w:r>
      <w:r>
        <w:rPr>
          <w:rFonts w:ascii="Arial" w:hAnsi="Arial" w:cs="Arial" w:hint="eastAsia"/>
          <w:color w:val="000000"/>
          <w:sz w:val="22"/>
          <w:lang w:eastAsia="zh-CN"/>
        </w:rPr>
        <w:t>.</w:t>
      </w:r>
      <w:r w:rsidR="001E704E">
        <w:rPr>
          <w:rFonts w:ascii="Arial" w:hAnsi="Arial" w:cs="Arial"/>
          <w:color w:val="000000"/>
          <w:sz w:val="22"/>
          <w:lang w:eastAsia="zh-CN"/>
        </w:rPr>
        <w:t>2</w:t>
      </w:r>
      <w:r w:rsidR="001E704E">
        <w:rPr>
          <w:rFonts w:ascii="Arial" w:hAnsi="Arial" w:cs="Arial" w:hint="eastAsia"/>
          <w:color w:val="000000"/>
          <w:sz w:val="22"/>
          <w:lang w:eastAsia="zh-CN"/>
        </w:rPr>
        <w:t>.</w:t>
      </w:r>
      <w:r w:rsidR="00AB532F">
        <w:rPr>
          <w:rFonts w:ascii="Arial" w:hAnsi="Arial" w:cs="Arial"/>
          <w:color w:val="000000"/>
          <w:sz w:val="22"/>
          <w:lang w:eastAsia="zh-CN"/>
        </w:rPr>
        <w:t>2</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72F068F8"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C07B6">
        <w:rPr>
          <w:rFonts w:ascii="Arial" w:hAnsi="Arial" w:cs="Arial"/>
          <w:color w:val="000000"/>
          <w:sz w:val="22"/>
          <w:lang w:val="en-US" w:eastAsia="zh-CN"/>
        </w:rPr>
        <w:t xml:space="preserve">Further </w:t>
      </w:r>
      <w:r w:rsidR="00CC07B6">
        <w:rPr>
          <w:rFonts w:ascii="Arial" w:hAnsi="Arial" w:cs="Arial"/>
          <w:color w:val="000000"/>
          <w:sz w:val="22"/>
          <w:lang w:eastAsia="zh-CN"/>
        </w:rPr>
        <w:t>discussion</w:t>
      </w:r>
      <w:r w:rsidR="001E2561">
        <w:rPr>
          <w:rFonts w:ascii="Arial" w:hAnsi="Arial" w:cs="Arial"/>
          <w:color w:val="000000"/>
          <w:sz w:val="22"/>
          <w:lang w:eastAsia="zh-CN"/>
        </w:rPr>
        <w:t xml:space="preserve"> on reference point for </w:t>
      </w:r>
      <w:proofErr w:type="spellStart"/>
      <w:r w:rsidR="001E2561">
        <w:rPr>
          <w:rFonts w:ascii="Arial" w:hAnsi="Arial" w:cs="Arial"/>
          <w:color w:val="000000"/>
          <w:sz w:val="22"/>
          <w:lang w:eastAsia="zh-CN"/>
        </w:rPr>
        <w:t>Te</w:t>
      </w:r>
      <w:proofErr w:type="spellEnd"/>
      <w:r w:rsidR="007C7F90">
        <w:rPr>
          <w:rFonts w:ascii="Arial" w:hAnsi="Arial" w:cs="Arial"/>
          <w:color w:val="000000"/>
          <w:sz w:val="22"/>
          <w:lang w:eastAsia="zh-CN"/>
        </w:rPr>
        <w:t xml:space="preserve"> 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38038B8C" w14:textId="157315DB" w:rsidR="00B3057C" w:rsidRDefault="00FE5056" w:rsidP="00BB0A7A">
      <w:pPr>
        <w:spacing w:before="120" w:after="0"/>
        <w:rPr>
          <w:sz w:val="22"/>
          <w:szCs w:val="22"/>
          <w:lang w:val="en-US"/>
        </w:rPr>
      </w:pPr>
      <w:r>
        <w:rPr>
          <w:sz w:val="22"/>
          <w:szCs w:val="22"/>
          <w:lang w:val="en-US"/>
        </w:rPr>
        <w:t>In the RAN4#9</w:t>
      </w:r>
      <w:r w:rsidR="000F5D87">
        <w:rPr>
          <w:sz w:val="22"/>
          <w:szCs w:val="22"/>
          <w:lang w:val="en-US"/>
        </w:rPr>
        <w:t>8</w:t>
      </w:r>
      <w:r w:rsidR="0058361B">
        <w:rPr>
          <w:sz w:val="22"/>
          <w:szCs w:val="22"/>
          <w:lang w:val="en-US"/>
        </w:rPr>
        <w:t>bis</w:t>
      </w:r>
      <w:r>
        <w:rPr>
          <w:sz w:val="22"/>
          <w:szCs w:val="22"/>
          <w:lang w:val="en-US"/>
        </w:rPr>
        <w:t>-e meeting</w:t>
      </w:r>
      <w:r w:rsidR="003E49EB">
        <w:rPr>
          <w:sz w:val="22"/>
          <w:szCs w:val="22"/>
          <w:lang w:val="en-US"/>
        </w:rPr>
        <w:t xml:space="preserve">, </w:t>
      </w:r>
      <w:r w:rsidR="00B3057C">
        <w:rPr>
          <w:sz w:val="22"/>
          <w:szCs w:val="22"/>
          <w:lang w:val="en-US"/>
        </w:rPr>
        <w:t xml:space="preserve">a reply RS </w:t>
      </w:r>
      <w:r w:rsidR="00A60E28">
        <w:rPr>
          <w:sz w:val="22"/>
          <w:szCs w:val="22"/>
          <w:lang w:val="en-US"/>
        </w:rPr>
        <w:t xml:space="preserve">[1] </w:t>
      </w:r>
      <w:r w:rsidR="00B3057C">
        <w:rPr>
          <w:sz w:val="22"/>
          <w:szCs w:val="22"/>
          <w:lang w:val="en-US"/>
        </w:rPr>
        <w:t xml:space="preserve">on UE transmit timing error </w:t>
      </w:r>
      <w:r w:rsidR="00DF6345">
        <w:rPr>
          <w:sz w:val="22"/>
          <w:szCs w:val="22"/>
          <w:lang w:val="en-US"/>
        </w:rPr>
        <w:t xml:space="preserve">to RAN1 </w:t>
      </w:r>
      <w:r w:rsidR="00B3057C">
        <w:rPr>
          <w:sz w:val="22"/>
          <w:szCs w:val="22"/>
          <w:lang w:val="en-US"/>
        </w:rPr>
        <w:t>was</w:t>
      </w:r>
      <w:r w:rsidR="00DF6345">
        <w:rPr>
          <w:sz w:val="22"/>
          <w:szCs w:val="22"/>
          <w:lang w:val="en-US"/>
        </w:rPr>
        <w:t xml:space="preserve"> a</w:t>
      </w:r>
      <w:r w:rsidR="00715145">
        <w:rPr>
          <w:sz w:val="22"/>
          <w:szCs w:val="22"/>
          <w:lang w:val="en-US"/>
        </w:rPr>
        <w:t>pprov</w:t>
      </w:r>
      <w:r w:rsidR="00DA0324">
        <w:rPr>
          <w:sz w:val="22"/>
          <w:szCs w:val="22"/>
          <w:lang w:val="en-US"/>
        </w:rPr>
        <w:t>ed</w:t>
      </w:r>
      <w:r w:rsidR="000F5D87">
        <w:rPr>
          <w:sz w:val="22"/>
          <w:szCs w:val="22"/>
          <w:lang w:val="en-US"/>
        </w:rPr>
        <w:t>.</w:t>
      </w:r>
      <w:r w:rsidR="00DF6345">
        <w:rPr>
          <w:sz w:val="22"/>
          <w:szCs w:val="22"/>
          <w:lang w:val="en-US"/>
        </w:rPr>
        <w:t xml:space="preserve"> </w:t>
      </w:r>
      <w:r w:rsidR="00715145">
        <w:rPr>
          <w:sz w:val="22"/>
          <w:szCs w:val="22"/>
          <w:lang w:val="en-US"/>
        </w:rPr>
        <w:t xml:space="preserve">However, </w:t>
      </w:r>
      <w:r w:rsidR="00DA0324">
        <w:rPr>
          <w:sz w:val="22"/>
          <w:szCs w:val="22"/>
          <w:lang w:val="en-US"/>
        </w:rPr>
        <w:t>there w</w:t>
      </w:r>
      <w:r w:rsidR="0062366A">
        <w:rPr>
          <w:sz w:val="22"/>
          <w:szCs w:val="22"/>
          <w:lang w:val="en-US"/>
        </w:rPr>
        <w:t>ere</w:t>
      </w:r>
      <w:r w:rsidR="00DA0324">
        <w:rPr>
          <w:sz w:val="22"/>
          <w:szCs w:val="22"/>
          <w:lang w:val="en-US"/>
        </w:rPr>
        <w:t xml:space="preserve"> different understanding</w:t>
      </w:r>
      <w:r w:rsidR="0062366A">
        <w:rPr>
          <w:sz w:val="22"/>
          <w:szCs w:val="22"/>
          <w:lang w:val="en-US"/>
        </w:rPr>
        <w:t>s</w:t>
      </w:r>
      <w:r w:rsidR="00DA0324">
        <w:rPr>
          <w:sz w:val="22"/>
          <w:szCs w:val="22"/>
          <w:lang w:val="en-US"/>
        </w:rPr>
        <w:t xml:space="preserve"> of downlink reference timing</w:t>
      </w:r>
      <w:r w:rsidR="0062366A">
        <w:rPr>
          <w:sz w:val="22"/>
          <w:szCs w:val="22"/>
          <w:lang w:val="en-US"/>
        </w:rPr>
        <w:t xml:space="preserve"> in </w:t>
      </w:r>
      <w:proofErr w:type="spellStart"/>
      <w:r w:rsidR="0062366A">
        <w:rPr>
          <w:sz w:val="22"/>
          <w:szCs w:val="22"/>
          <w:lang w:val="en-US"/>
        </w:rPr>
        <w:t>Te</w:t>
      </w:r>
      <w:proofErr w:type="spellEnd"/>
      <w:r w:rsidR="0062366A">
        <w:rPr>
          <w:sz w:val="22"/>
          <w:szCs w:val="22"/>
          <w:lang w:val="en-US"/>
        </w:rPr>
        <w:t xml:space="preserve"> requirements</w:t>
      </w:r>
      <w:r w:rsidR="00DA0324">
        <w:rPr>
          <w:sz w:val="22"/>
          <w:szCs w:val="22"/>
          <w:lang w:val="en-US"/>
        </w:rPr>
        <w:t xml:space="preserve">. </w:t>
      </w:r>
      <w:r w:rsidR="00B3057C" w:rsidRPr="00B3057C">
        <w:rPr>
          <w:sz w:val="22"/>
          <w:szCs w:val="22"/>
          <w:lang w:val="en-US"/>
        </w:rPr>
        <w:t>RAN4</w:t>
      </w:r>
      <w:r w:rsidR="00DA0324">
        <w:rPr>
          <w:sz w:val="22"/>
          <w:szCs w:val="22"/>
          <w:lang w:val="en-US"/>
        </w:rPr>
        <w:t xml:space="preserve"> agreed to</w:t>
      </w:r>
      <w:r w:rsidR="00B3057C" w:rsidRPr="00B3057C">
        <w:rPr>
          <w:sz w:val="22"/>
          <w:szCs w:val="22"/>
          <w:lang w:val="en-US"/>
        </w:rPr>
        <w:t xml:space="preserve"> further discuss the reference point definition</w:t>
      </w:r>
      <w:r w:rsidR="00DA0324">
        <w:rPr>
          <w:sz w:val="22"/>
          <w:szCs w:val="22"/>
          <w:lang w:val="en-US"/>
        </w:rPr>
        <w:t>.</w:t>
      </w:r>
    </w:p>
    <w:p w14:paraId="355ABA79" w14:textId="571345E1" w:rsidR="00A60E28" w:rsidRDefault="00A60E28" w:rsidP="00BB0A7A">
      <w:pPr>
        <w:spacing w:before="120" w:after="0"/>
        <w:rPr>
          <w:sz w:val="22"/>
          <w:szCs w:val="22"/>
          <w:lang w:val="en-US"/>
        </w:rPr>
      </w:pPr>
      <w:r>
        <w:rPr>
          <w:sz w:val="22"/>
          <w:szCs w:val="22"/>
          <w:lang w:val="en-US"/>
        </w:rPr>
        <w:t>In the RAN4#99-e</w:t>
      </w:r>
      <w:r w:rsidR="0072536E">
        <w:rPr>
          <w:sz w:val="22"/>
          <w:szCs w:val="22"/>
          <w:lang w:val="en-US"/>
        </w:rPr>
        <w:t xml:space="preserve"> and RAN4#100-e</w:t>
      </w:r>
      <w:r>
        <w:rPr>
          <w:sz w:val="22"/>
          <w:szCs w:val="22"/>
          <w:lang w:val="en-US"/>
        </w:rPr>
        <w:t xml:space="preserve"> meeting</w:t>
      </w:r>
      <w:r w:rsidR="0072536E">
        <w:rPr>
          <w:sz w:val="22"/>
          <w:szCs w:val="22"/>
          <w:lang w:val="en-US"/>
        </w:rPr>
        <w:t>s</w:t>
      </w:r>
      <w:r>
        <w:rPr>
          <w:sz w:val="22"/>
          <w:szCs w:val="22"/>
          <w:lang w:val="en-US"/>
        </w:rPr>
        <w:t xml:space="preserve">, there were further discussions on reference point for </w:t>
      </w:r>
      <w:proofErr w:type="spellStart"/>
      <w:r>
        <w:rPr>
          <w:sz w:val="22"/>
          <w:szCs w:val="22"/>
          <w:lang w:val="en-US"/>
        </w:rPr>
        <w:t>Te</w:t>
      </w:r>
      <w:proofErr w:type="spellEnd"/>
      <w:r>
        <w:rPr>
          <w:sz w:val="22"/>
          <w:szCs w:val="22"/>
          <w:lang w:val="en-US"/>
        </w:rPr>
        <w:t xml:space="preserve"> requirements. The related issues were captured in WF [2</w:t>
      </w:r>
      <w:r w:rsidR="0072536E">
        <w:rPr>
          <w:sz w:val="22"/>
          <w:szCs w:val="22"/>
          <w:lang w:val="en-US"/>
        </w:rPr>
        <w:t>, 3</w:t>
      </w:r>
      <w:r>
        <w:rPr>
          <w:sz w:val="22"/>
          <w:szCs w:val="22"/>
          <w:lang w:val="en-US"/>
        </w:rPr>
        <w:t>].</w:t>
      </w:r>
      <w:r w:rsidR="00972669">
        <w:rPr>
          <w:sz w:val="22"/>
          <w:szCs w:val="22"/>
          <w:lang w:val="en-US"/>
        </w:rPr>
        <w:t xml:space="preserve"> There were also CRs to change legacy R15/R16 </w:t>
      </w:r>
      <w:proofErr w:type="spellStart"/>
      <w:r w:rsidR="00972669">
        <w:rPr>
          <w:sz w:val="22"/>
          <w:szCs w:val="22"/>
          <w:lang w:val="en-US"/>
        </w:rPr>
        <w:t>Te</w:t>
      </w:r>
      <w:proofErr w:type="spellEnd"/>
      <w:r w:rsidR="00972669">
        <w:rPr>
          <w:sz w:val="22"/>
          <w:szCs w:val="22"/>
          <w:lang w:val="en-US"/>
        </w:rPr>
        <w:t xml:space="preserve"> requirements. No agreements were reached.</w:t>
      </w:r>
    </w:p>
    <w:p w14:paraId="6FC1710D" w14:textId="112CF8AA" w:rsidR="0055506E" w:rsidRPr="001D2FBF" w:rsidRDefault="00CF5BC2" w:rsidP="00BB0A7A">
      <w:pPr>
        <w:spacing w:before="120" w:after="0"/>
        <w:rPr>
          <w:sz w:val="22"/>
          <w:szCs w:val="22"/>
          <w:lang w:val="en-US"/>
        </w:rPr>
      </w:pPr>
      <w:r>
        <w:rPr>
          <w:sz w:val="22"/>
          <w:szCs w:val="22"/>
          <w:lang w:val="en-US"/>
        </w:rPr>
        <w:t xml:space="preserve">In this contribution, we </w:t>
      </w:r>
      <w:r w:rsidR="00DC4960">
        <w:rPr>
          <w:sz w:val="22"/>
          <w:szCs w:val="22"/>
          <w:lang w:val="en-US" w:eastAsia="zh-CN"/>
        </w:rPr>
        <w:t xml:space="preserve">further </w:t>
      </w:r>
      <w:r>
        <w:rPr>
          <w:sz w:val="22"/>
          <w:szCs w:val="22"/>
          <w:lang w:val="en-US"/>
        </w:rPr>
        <w:t xml:space="preserve">provide our views on </w:t>
      </w:r>
      <w:r w:rsidR="00972669">
        <w:rPr>
          <w:sz w:val="22"/>
          <w:szCs w:val="22"/>
          <w:lang w:val="en-US"/>
        </w:rPr>
        <w:t xml:space="preserve">the </w:t>
      </w:r>
      <w:r w:rsidR="00F21643">
        <w:rPr>
          <w:sz w:val="22"/>
          <w:szCs w:val="22"/>
          <w:lang w:val="en-US"/>
        </w:rPr>
        <w:t>reference</w:t>
      </w:r>
      <w:r w:rsidR="00972669">
        <w:rPr>
          <w:sz w:val="22"/>
          <w:szCs w:val="22"/>
          <w:lang w:val="en-US"/>
        </w:rPr>
        <w:t xml:space="preserve"> </w:t>
      </w:r>
      <w:r w:rsidR="00F21643">
        <w:rPr>
          <w:sz w:val="22"/>
          <w:szCs w:val="22"/>
          <w:lang w:val="en-US"/>
        </w:rPr>
        <w:t>downlink timing</w:t>
      </w:r>
      <w:r w:rsidR="00972669">
        <w:rPr>
          <w:sz w:val="22"/>
          <w:szCs w:val="22"/>
          <w:lang w:val="en-US"/>
        </w:rPr>
        <w:t xml:space="preserve"> for </w:t>
      </w:r>
      <w:proofErr w:type="spellStart"/>
      <w:r w:rsidR="00972669">
        <w:rPr>
          <w:sz w:val="22"/>
          <w:szCs w:val="22"/>
          <w:lang w:val="en-US"/>
        </w:rPr>
        <w:t>Te</w:t>
      </w:r>
      <w:proofErr w:type="spellEnd"/>
      <w:r w:rsidR="00972669">
        <w:rPr>
          <w:sz w:val="22"/>
          <w:szCs w:val="22"/>
          <w:lang w:val="en-US"/>
        </w:rPr>
        <w:t xml:space="preserve"> requirements</w:t>
      </w:r>
      <w:r w:rsidR="00F21643">
        <w:rPr>
          <w:sz w:val="22"/>
          <w:szCs w:val="22"/>
          <w:lang w:val="en-US"/>
        </w:rPr>
        <w:t>.</w:t>
      </w:r>
    </w:p>
    <w:p w14:paraId="76B57B46" w14:textId="1C9CCD6D" w:rsidR="00CB610D" w:rsidRPr="001D2FBF" w:rsidRDefault="00496301" w:rsidP="00CB610D">
      <w:pPr>
        <w:pStyle w:val="1"/>
        <w:numPr>
          <w:ilvl w:val="0"/>
          <w:numId w:val="1"/>
        </w:numPr>
        <w:spacing w:before="360" w:after="0"/>
        <w:ind w:left="357" w:hanging="357"/>
      </w:pPr>
      <w:r>
        <w:t>Discussion</w:t>
      </w:r>
    </w:p>
    <w:p w14:paraId="20EF69F4" w14:textId="6584A23A" w:rsidR="00613011" w:rsidRDefault="00613011" w:rsidP="00613011">
      <w:pPr>
        <w:pStyle w:val="2"/>
        <w:rPr>
          <w:sz w:val="22"/>
          <w:szCs w:val="22"/>
          <w:lang w:val="en-US" w:eastAsia="zh-CN"/>
        </w:rPr>
      </w:pPr>
      <w:r>
        <w:rPr>
          <w:lang w:eastAsia="zh-CN"/>
        </w:rPr>
        <w:t xml:space="preserve">2.1 </w:t>
      </w:r>
      <w:proofErr w:type="spellStart"/>
      <w:r>
        <w:rPr>
          <w:lang w:eastAsia="zh-CN"/>
        </w:rPr>
        <w:t>Te</w:t>
      </w:r>
      <w:proofErr w:type="spellEnd"/>
      <w:r>
        <w:rPr>
          <w:lang w:eastAsia="zh-CN"/>
        </w:rPr>
        <w:t xml:space="preserve"> requirements</w:t>
      </w:r>
    </w:p>
    <w:p w14:paraId="588604EE" w14:textId="3EEB691D" w:rsidR="008A0055" w:rsidRPr="00613011" w:rsidRDefault="00613011" w:rsidP="00613011">
      <w:pPr>
        <w:spacing w:before="240" w:after="0"/>
        <w:rPr>
          <w:sz w:val="22"/>
          <w:szCs w:val="22"/>
          <w:lang w:val="en-US" w:eastAsia="zh-CN"/>
        </w:rPr>
      </w:pPr>
      <w:r w:rsidRPr="00613011">
        <w:rPr>
          <w:sz w:val="22"/>
          <w:szCs w:val="22"/>
          <w:lang w:val="en-US" w:eastAsia="zh-CN"/>
        </w:rPr>
        <w:t xml:space="preserve">The </w:t>
      </w:r>
      <w:r w:rsidR="00170CA2">
        <w:rPr>
          <w:sz w:val="22"/>
          <w:szCs w:val="22"/>
          <w:lang w:val="en-US" w:eastAsia="zh-CN"/>
        </w:rPr>
        <w:t>legacy</w:t>
      </w:r>
      <w:r w:rsidRPr="00613011">
        <w:rPr>
          <w:sz w:val="22"/>
          <w:szCs w:val="22"/>
          <w:lang w:val="en-US" w:eastAsia="zh-CN"/>
        </w:rPr>
        <w:t xml:space="preserve"> </w:t>
      </w:r>
      <w:proofErr w:type="spellStart"/>
      <w:r w:rsidRPr="00613011">
        <w:rPr>
          <w:sz w:val="22"/>
          <w:szCs w:val="22"/>
          <w:lang w:val="en-US" w:eastAsia="zh-CN"/>
        </w:rPr>
        <w:t>Te</w:t>
      </w:r>
      <w:proofErr w:type="spellEnd"/>
      <w:r w:rsidRPr="00613011">
        <w:rPr>
          <w:sz w:val="22"/>
          <w:szCs w:val="22"/>
          <w:lang w:val="en-US" w:eastAsia="zh-CN"/>
        </w:rPr>
        <w:t xml:space="preserve"> requirements related to reference downlink timing in TS 38.133 are as follows.</w:t>
      </w:r>
    </w:p>
    <w:tbl>
      <w:tblPr>
        <w:tblStyle w:val="af6"/>
        <w:tblW w:w="0" w:type="auto"/>
        <w:tblLook w:val="04A0" w:firstRow="1" w:lastRow="0" w:firstColumn="1" w:lastColumn="0" w:noHBand="0" w:noVBand="1"/>
      </w:tblPr>
      <w:tblGrid>
        <w:gridCol w:w="9629"/>
      </w:tblGrid>
      <w:tr w:rsidR="00A36C6E" w:rsidRPr="00FF0FE2" w14:paraId="607332E2" w14:textId="77777777" w:rsidTr="00EC605B">
        <w:tc>
          <w:tcPr>
            <w:tcW w:w="9629" w:type="dxa"/>
          </w:tcPr>
          <w:p w14:paraId="6D431F11" w14:textId="77777777" w:rsidR="00834015" w:rsidRPr="009C5807" w:rsidRDefault="00834015" w:rsidP="00834015">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430BB9F3" w14:textId="77777777" w:rsidR="00834015" w:rsidRPr="009C5807" w:rsidRDefault="00834015" w:rsidP="00834015">
            <w:pPr>
              <w:pStyle w:val="B1"/>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xml:space="preserve">, or it is the </w:t>
            </w:r>
            <w:proofErr w:type="spellStart"/>
            <w:r>
              <w:t>msgA</w:t>
            </w:r>
            <w:proofErr w:type="spellEnd"/>
            <w:r>
              <w:t xml:space="preserve"> </w:t>
            </w:r>
            <w:proofErr w:type="gramStart"/>
            <w:r>
              <w:t>transmission</w:t>
            </w:r>
            <w:r w:rsidRPr="00885F53">
              <w:t>.</w:t>
            </w:r>
            <w:r w:rsidRPr="009C5807">
              <w:t>.</w:t>
            </w:r>
            <w:proofErr w:type="gramEnd"/>
          </w:p>
          <w:p w14:paraId="29EF67F0" w14:textId="6498F793" w:rsidR="00A36C6E" w:rsidRPr="00FF0FE2" w:rsidRDefault="00834015" w:rsidP="00834015">
            <w:pPr>
              <w:rPr>
                <w:i/>
                <w:iCs/>
                <w:sz w:val="22"/>
                <w:szCs w:val="22"/>
                <w:lang w:val="en-US"/>
              </w:rPr>
            </w:pPr>
            <w:r w:rsidRPr="009C5807">
              <w:rPr>
                <w:rFonts w:cs="v4.2.0"/>
              </w:rPr>
              <w:t xml:space="preserve">The UE shall meet the </w:t>
            </w:r>
            <w:proofErr w:type="spellStart"/>
            <w:r w:rsidRPr="009C5807">
              <w:rPr>
                <w:rFonts w:cs="v4.2.0"/>
              </w:rPr>
              <w:t>Te</w:t>
            </w:r>
            <w:proofErr w:type="spellEnd"/>
            <w:r w:rsidRPr="009C5807">
              <w:rPr>
                <w:rFonts w:cs="v4.2.0"/>
              </w:rPr>
              <w:t xml:space="preserve"> requirement for an initial transmission provided that at least one SSB is available at the UE during the last 160 </w:t>
            </w:r>
            <w:proofErr w:type="spellStart"/>
            <w:r w:rsidRPr="009C5807">
              <w:rPr>
                <w:rFonts w:cs="v4.2.0"/>
              </w:rPr>
              <w:t>ms</w:t>
            </w:r>
            <w:proofErr w:type="spellEnd"/>
            <w:r w:rsidRPr="009C5807">
              <w:rPr>
                <w:rFonts w:cs="v4.2.0"/>
              </w:rPr>
              <w:t xml:space="preserve">.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1DEC902D" wp14:editId="1763E066">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834015">
              <w:rPr>
                <w:rFonts w:cs="v4.2.0"/>
                <w:highlight w:val="cyan"/>
              </w:rPr>
              <w:t xml:space="preserve">The downlink timing is defined as the time when the </w:t>
            </w:r>
            <w:r w:rsidRPr="00834015">
              <w:rPr>
                <w:rFonts w:cs="v4.2.0"/>
                <w:highlight w:val="yellow"/>
              </w:rPr>
              <w:t>first detected path (in time)</w:t>
            </w:r>
            <w:r w:rsidRPr="00834015">
              <w:rPr>
                <w:rFonts w:cs="v4.2.0"/>
                <w:highlight w:val="cyan"/>
              </w:rPr>
              <w:t xml:space="preserve"> of the corresponding downlink frame is received </w:t>
            </w:r>
            <w:r w:rsidRPr="00834015">
              <w:rPr>
                <w:highlight w:val="cyan"/>
              </w:rPr>
              <w:t>from the reference cell.</w:t>
            </w:r>
            <w:r w:rsidRPr="009C5807">
              <w:t xml:space="preserve"> </w:t>
            </w:r>
            <w:r w:rsidRPr="009C5807">
              <w:rPr>
                <w:rFonts w:cs="v4.2.0"/>
                <w:i/>
              </w:rPr>
              <w:t>N</w:t>
            </w:r>
            <w:r w:rsidRPr="009C5807">
              <w:rPr>
                <w:rFonts w:cs="v4.2.0"/>
                <w:vertAlign w:val="subscript"/>
              </w:rPr>
              <w:t>TA</w:t>
            </w:r>
            <w:r w:rsidRPr="009C5807">
              <w:rPr>
                <w:rFonts w:cs="v4.2.0"/>
              </w:rPr>
              <w:t xml:space="preserve"> for PRACH is defined as 0.</w:t>
            </w:r>
          </w:p>
        </w:tc>
      </w:tr>
    </w:tbl>
    <w:p w14:paraId="1AA4D2DF" w14:textId="29BE0139" w:rsidR="00D92642" w:rsidRDefault="00834015" w:rsidP="008A0055">
      <w:pPr>
        <w:spacing w:before="240" w:after="0"/>
        <w:rPr>
          <w:sz w:val="22"/>
          <w:szCs w:val="22"/>
          <w:lang w:val="en-US" w:eastAsia="zh-CN"/>
        </w:rPr>
      </w:pPr>
      <w:r>
        <w:rPr>
          <w:sz w:val="22"/>
          <w:szCs w:val="22"/>
          <w:lang w:val="en-US" w:eastAsia="zh-CN"/>
        </w:rPr>
        <w:t xml:space="preserve">In the </w:t>
      </w:r>
      <w:r w:rsidR="00170CA2">
        <w:rPr>
          <w:sz w:val="22"/>
          <w:szCs w:val="22"/>
          <w:lang w:val="en-US" w:eastAsia="zh-CN"/>
        </w:rPr>
        <w:t>legacy</w:t>
      </w:r>
      <w:r>
        <w:rPr>
          <w:sz w:val="22"/>
          <w:szCs w:val="22"/>
          <w:lang w:val="en-US" w:eastAsia="zh-CN"/>
        </w:rPr>
        <w:t xml:space="preserve"> </w:t>
      </w:r>
      <w:proofErr w:type="spellStart"/>
      <w:r>
        <w:rPr>
          <w:sz w:val="22"/>
          <w:szCs w:val="22"/>
          <w:lang w:val="en-US" w:eastAsia="zh-CN"/>
        </w:rPr>
        <w:t>Te</w:t>
      </w:r>
      <w:proofErr w:type="spellEnd"/>
      <w:r>
        <w:rPr>
          <w:sz w:val="22"/>
          <w:szCs w:val="22"/>
          <w:lang w:val="en-US" w:eastAsia="zh-CN"/>
        </w:rPr>
        <w:t xml:space="preserve"> requirements, the </w:t>
      </w:r>
      <w:r w:rsidR="004C60A3">
        <w:rPr>
          <w:sz w:val="22"/>
          <w:szCs w:val="22"/>
          <w:lang w:val="en-US" w:eastAsia="zh-CN"/>
        </w:rPr>
        <w:t>reference</w:t>
      </w:r>
      <w:r>
        <w:rPr>
          <w:sz w:val="22"/>
          <w:szCs w:val="22"/>
          <w:lang w:val="en-US" w:eastAsia="zh-CN"/>
        </w:rPr>
        <w:t xml:space="preserve"> downlink </w:t>
      </w:r>
      <w:r w:rsidRPr="002876B9">
        <w:rPr>
          <w:sz w:val="22"/>
          <w:szCs w:val="22"/>
          <w:lang w:val="en-US" w:eastAsia="zh-CN"/>
        </w:rPr>
        <w:t xml:space="preserve">timing </w:t>
      </w:r>
      <w:r w:rsidR="002876B9" w:rsidRPr="002876B9">
        <w:rPr>
          <w:sz w:val="22"/>
          <w:szCs w:val="22"/>
          <w:lang w:val="en-US" w:eastAsia="zh-CN"/>
        </w:rPr>
        <w:t>is defined as the time when the first detected path (in time) of the corresponding downlink frame is received from the reference cell</w:t>
      </w:r>
      <w:r w:rsidR="008F7337" w:rsidRPr="002876B9">
        <w:rPr>
          <w:sz w:val="22"/>
          <w:szCs w:val="22"/>
          <w:lang w:val="en-US" w:eastAsia="zh-CN"/>
        </w:rPr>
        <w:t>.</w:t>
      </w:r>
      <w:r w:rsidR="002876B9">
        <w:rPr>
          <w:sz w:val="22"/>
          <w:szCs w:val="22"/>
          <w:lang w:val="en-US" w:eastAsia="zh-CN"/>
        </w:rPr>
        <w:t xml:space="preserve"> The requirements itself are clear enough and it is the correct definition based on how the requirements were defined.</w:t>
      </w:r>
      <w:r w:rsidR="0015069F">
        <w:rPr>
          <w:sz w:val="22"/>
          <w:szCs w:val="22"/>
          <w:lang w:val="en-US" w:eastAsia="zh-CN"/>
        </w:rPr>
        <w:t xml:space="preserve"> </w:t>
      </w:r>
    </w:p>
    <w:p w14:paraId="4628C0A4" w14:textId="3ABDB9C5" w:rsidR="00D92642" w:rsidRPr="00D92642" w:rsidRDefault="00D92642" w:rsidP="00D92642">
      <w:pPr>
        <w:spacing w:before="240" w:after="0"/>
        <w:rPr>
          <w:sz w:val="22"/>
          <w:szCs w:val="22"/>
          <w:lang w:val="en-US" w:eastAsia="zh-CN"/>
        </w:rPr>
      </w:pPr>
      <w:r w:rsidRPr="00D92642">
        <w:rPr>
          <w:sz w:val="22"/>
          <w:szCs w:val="22"/>
          <w:lang w:val="en-US" w:eastAsia="zh-CN"/>
        </w:rPr>
        <w:t>In RAN4#85 meeting,</w:t>
      </w:r>
      <w:r>
        <w:rPr>
          <w:sz w:val="22"/>
          <w:szCs w:val="22"/>
          <w:lang w:val="en-US" w:eastAsia="zh-CN"/>
        </w:rPr>
        <w:t xml:space="preserve"> the principle for defining initial UE transmit timing error requirements was agreed.</w:t>
      </w:r>
    </w:p>
    <w:p w14:paraId="247331C4" w14:textId="77777777" w:rsidR="00D92642" w:rsidRPr="00371432" w:rsidRDefault="00D92642" w:rsidP="0056212F">
      <w:pPr>
        <w:numPr>
          <w:ilvl w:val="0"/>
          <w:numId w:val="4"/>
        </w:numPr>
        <w:overflowPunct w:val="0"/>
        <w:autoSpaceDE w:val="0"/>
        <w:autoSpaceDN w:val="0"/>
        <w:adjustRightInd w:val="0"/>
        <w:spacing w:before="240" w:after="0"/>
        <w:rPr>
          <w:rFonts w:eastAsia="宋体"/>
          <w:highlight w:val="green"/>
          <w:lang w:val="en-US" w:eastAsia="zh-CN"/>
        </w:rPr>
      </w:pPr>
      <w:r w:rsidRPr="00371432">
        <w:rPr>
          <w:rFonts w:eastAsia="宋体"/>
          <w:highlight w:val="green"/>
          <w:lang w:val="en-US" w:eastAsia="zh-CN"/>
        </w:rPr>
        <w:t>Initial UE transmit timing error (</w:t>
      </w:r>
      <w:proofErr w:type="spellStart"/>
      <w:r w:rsidRPr="00371432">
        <w:rPr>
          <w:rFonts w:eastAsia="宋体"/>
          <w:highlight w:val="green"/>
          <w:lang w:val="en-US" w:eastAsia="zh-CN"/>
        </w:rPr>
        <w:t>Te</w:t>
      </w:r>
      <w:proofErr w:type="spellEnd"/>
      <w:r w:rsidRPr="00371432">
        <w:rPr>
          <w:rFonts w:eastAsia="宋体"/>
          <w:highlight w:val="green"/>
          <w:lang w:val="en-US" w:eastAsia="zh-CN"/>
        </w:rPr>
        <w:t>):</w:t>
      </w:r>
    </w:p>
    <w:p w14:paraId="7248EC0A" w14:textId="77777777" w:rsidR="00D92642" w:rsidRPr="00371432" w:rsidRDefault="00D92642" w:rsidP="0056212F">
      <w:pPr>
        <w:numPr>
          <w:ilvl w:val="0"/>
          <w:numId w:val="5"/>
        </w:numPr>
        <w:overflowPunct w:val="0"/>
        <w:autoSpaceDE w:val="0"/>
        <w:autoSpaceDN w:val="0"/>
        <w:adjustRightInd w:val="0"/>
        <w:rPr>
          <w:rFonts w:eastAsia="宋体"/>
          <w:highlight w:val="green"/>
          <w:lang w:val="en-US" w:eastAsia="zh-CN"/>
        </w:rPr>
      </w:pPr>
      <w:r w:rsidRPr="00371432">
        <w:rPr>
          <w:rFonts w:eastAsia="宋体"/>
          <w:highlight w:val="green"/>
          <w:lang w:val="en-US" w:eastAsia="zh-CN"/>
        </w:rPr>
        <w:t xml:space="preserve">Principle: </w:t>
      </w:r>
    </w:p>
    <w:p w14:paraId="7294328B" w14:textId="77777777" w:rsidR="00D92642" w:rsidRPr="00371432" w:rsidRDefault="00D92642" w:rsidP="0056212F">
      <w:pPr>
        <w:numPr>
          <w:ilvl w:val="1"/>
          <w:numId w:val="5"/>
        </w:numPr>
        <w:overflowPunct w:val="0"/>
        <w:autoSpaceDE w:val="0"/>
        <w:autoSpaceDN w:val="0"/>
        <w:adjustRightInd w:val="0"/>
        <w:rPr>
          <w:rFonts w:eastAsia="宋体"/>
          <w:highlight w:val="green"/>
          <w:lang w:val="en-US" w:eastAsia="zh-CN"/>
        </w:rPr>
      </w:pPr>
      <w:r w:rsidRPr="00371432">
        <w:rPr>
          <w:rFonts w:eastAsia="宋体"/>
          <w:highlight w:val="green"/>
          <w:lang w:val="en-US" w:eastAsia="zh-CN"/>
        </w:rPr>
        <w:t xml:space="preserve">For </w:t>
      </w:r>
      <w:proofErr w:type="spellStart"/>
      <w:r w:rsidRPr="00371432">
        <w:rPr>
          <w:rFonts w:eastAsia="宋体"/>
          <w:highlight w:val="green"/>
          <w:lang w:val="en-US" w:eastAsia="zh-CN"/>
        </w:rPr>
        <w:t>Te</w:t>
      </w:r>
      <w:proofErr w:type="spellEnd"/>
      <w:r w:rsidRPr="00371432">
        <w:rPr>
          <w:rFonts w:eastAsia="宋体"/>
          <w:highlight w:val="green"/>
          <w:lang w:val="en-US" w:eastAsia="zh-CN"/>
        </w:rPr>
        <w:t xml:space="preserve"> values, the downlink bandwidth of SSB and/or TRS and uplink SCS should be taken into account. </w:t>
      </w:r>
    </w:p>
    <w:p w14:paraId="3A63E287" w14:textId="77777777" w:rsidR="00D92642" w:rsidRPr="00371432" w:rsidRDefault="00D92642" w:rsidP="0056212F">
      <w:pPr>
        <w:numPr>
          <w:ilvl w:val="1"/>
          <w:numId w:val="5"/>
        </w:numPr>
        <w:overflowPunct w:val="0"/>
        <w:autoSpaceDE w:val="0"/>
        <w:autoSpaceDN w:val="0"/>
        <w:adjustRightInd w:val="0"/>
        <w:rPr>
          <w:rFonts w:eastAsia="宋体"/>
          <w:highlight w:val="green"/>
          <w:lang w:val="en-US" w:eastAsia="zh-CN"/>
        </w:rPr>
      </w:pPr>
      <w:r w:rsidRPr="00371432">
        <w:rPr>
          <w:rFonts w:eastAsia="宋体"/>
          <w:highlight w:val="green"/>
          <w:lang w:val="en-US" w:eastAsia="zh-CN"/>
        </w:rPr>
        <w:t>The different RF margins apply to different frequency ranges.</w:t>
      </w:r>
    </w:p>
    <w:p w14:paraId="24F61B67" w14:textId="77777777" w:rsidR="00D92642" w:rsidRPr="00371432" w:rsidRDefault="00D92642" w:rsidP="0056212F">
      <w:pPr>
        <w:numPr>
          <w:ilvl w:val="2"/>
          <w:numId w:val="5"/>
        </w:numPr>
        <w:overflowPunct w:val="0"/>
        <w:autoSpaceDE w:val="0"/>
        <w:autoSpaceDN w:val="0"/>
        <w:adjustRightInd w:val="0"/>
        <w:rPr>
          <w:rFonts w:eastAsia="宋体"/>
          <w:highlight w:val="green"/>
          <w:lang w:val="en-US" w:eastAsia="zh-CN"/>
        </w:rPr>
      </w:pPr>
      <w:r w:rsidRPr="00371432">
        <w:rPr>
          <w:rFonts w:eastAsia="宋体"/>
          <w:highlight w:val="green"/>
          <w:lang w:val="en-US" w:eastAsia="zh-CN"/>
        </w:rPr>
        <w:t xml:space="preserve">The margin </w:t>
      </w:r>
      <w:proofErr w:type="gramStart"/>
      <w:r w:rsidRPr="00371432">
        <w:rPr>
          <w:rFonts w:eastAsia="宋体"/>
          <w:highlight w:val="green"/>
          <w:lang w:val="en-US" w:eastAsia="zh-CN"/>
        </w:rPr>
        <w:t>decrease</w:t>
      </w:r>
      <w:proofErr w:type="gramEnd"/>
      <w:r w:rsidRPr="00371432">
        <w:rPr>
          <w:rFonts w:eastAsia="宋体"/>
          <w:highlight w:val="green"/>
          <w:lang w:val="en-US" w:eastAsia="zh-CN"/>
        </w:rPr>
        <w:t xml:space="preserve"> with the increasing SCS</w:t>
      </w:r>
    </w:p>
    <w:p w14:paraId="10860767" w14:textId="77777777" w:rsidR="00D92642" w:rsidRPr="00371432" w:rsidRDefault="00D92642" w:rsidP="0056212F">
      <w:pPr>
        <w:numPr>
          <w:ilvl w:val="2"/>
          <w:numId w:val="5"/>
        </w:numPr>
        <w:overflowPunct w:val="0"/>
        <w:autoSpaceDE w:val="0"/>
        <w:autoSpaceDN w:val="0"/>
        <w:adjustRightInd w:val="0"/>
        <w:rPr>
          <w:rFonts w:eastAsia="宋体"/>
          <w:highlight w:val="green"/>
          <w:lang w:val="en-US" w:eastAsia="zh-CN"/>
        </w:rPr>
      </w:pPr>
      <w:r w:rsidRPr="00371432">
        <w:rPr>
          <w:rFonts w:eastAsia="宋体"/>
          <w:highlight w:val="green"/>
          <w:lang w:val="en-US" w:eastAsia="zh-CN"/>
        </w:rPr>
        <w:t xml:space="preserve">The lower boundary of </w:t>
      </w:r>
      <w:proofErr w:type="spellStart"/>
      <w:r w:rsidRPr="00371432">
        <w:rPr>
          <w:rFonts w:eastAsia="宋体"/>
          <w:highlight w:val="green"/>
          <w:lang w:val="en-US" w:eastAsia="zh-CN"/>
        </w:rPr>
        <w:t>Te</w:t>
      </w:r>
      <w:proofErr w:type="spellEnd"/>
      <w:r w:rsidRPr="00371432">
        <w:rPr>
          <w:rFonts w:eastAsia="宋体"/>
          <w:highlight w:val="green"/>
          <w:lang w:val="en-US" w:eastAsia="zh-CN"/>
        </w:rPr>
        <w:t xml:space="preserve"> for each bandwidth/SCS should be expected</w:t>
      </w:r>
    </w:p>
    <w:p w14:paraId="197C0717" w14:textId="68ED5D93" w:rsidR="00D92642" w:rsidRDefault="00A57696" w:rsidP="008A0055">
      <w:pPr>
        <w:spacing w:before="240" w:after="0"/>
        <w:rPr>
          <w:sz w:val="22"/>
          <w:szCs w:val="22"/>
          <w:lang w:val="en-US" w:eastAsia="zh-CN"/>
        </w:rPr>
      </w:pPr>
      <w:r>
        <w:rPr>
          <w:sz w:val="22"/>
          <w:szCs w:val="22"/>
          <w:lang w:val="en-US" w:eastAsia="zh-CN"/>
        </w:rPr>
        <w:lastRenderedPageBreak/>
        <w:t xml:space="preserve">The principle </w:t>
      </w:r>
      <w:r w:rsidR="00195DD3">
        <w:rPr>
          <w:sz w:val="22"/>
          <w:szCs w:val="22"/>
          <w:lang w:val="en-US" w:eastAsia="zh-CN"/>
        </w:rPr>
        <w:t xml:space="preserve">imply </w:t>
      </w:r>
      <w:proofErr w:type="spellStart"/>
      <w:r w:rsidR="00195DD3">
        <w:rPr>
          <w:sz w:val="22"/>
          <w:szCs w:val="22"/>
          <w:lang w:val="en-US" w:eastAsia="zh-CN"/>
        </w:rPr>
        <w:t>Te</w:t>
      </w:r>
      <w:proofErr w:type="spellEnd"/>
      <w:r w:rsidR="00195DD3">
        <w:rPr>
          <w:sz w:val="22"/>
          <w:szCs w:val="22"/>
          <w:lang w:val="en-US" w:eastAsia="zh-CN"/>
        </w:rPr>
        <w:t xml:space="preserve"> comes from timing error of UE detected path due to resolution of SSB signals and RF margin at least. </w:t>
      </w:r>
      <w:r w:rsidR="00D92642">
        <w:rPr>
          <w:sz w:val="22"/>
          <w:szCs w:val="22"/>
          <w:lang w:val="en-US" w:eastAsia="zh-CN"/>
        </w:rPr>
        <w:t xml:space="preserve">The components of </w:t>
      </w:r>
      <w:proofErr w:type="spellStart"/>
      <w:r w:rsidR="00D92642">
        <w:rPr>
          <w:sz w:val="22"/>
          <w:szCs w:val="22"/>
          <w:lang w:val="en-US" w:eastAsia="zh-CN"/>
        </w:rPr>
        <w:t>Te</w:t>
      </w:r>
      <w:proofErr w:type="spellEnd"/>
      <w:r w:rsidR="00D92642">
        <w:rPr>
          <w:sz w:val="22"/>
          <w:szCs w:val="22"/>
          <w:lang w:val="en-US" w:eastAsia="zh-CN"/>
        </w:rPr>
        <w:t xml:space="preserve"> are mainly downlink timing</w:t>
      </w:r>
      <w:r w:rsidR="003D2099">
        <w:rPr>
          <w:sz w:val="22"/>
          <w:szCs w:val="22"/>
          <w:lang w:val="en-US" w:eastAsia="zh-CN"/>
        </w:rPr>
        <w:t xml:space="preserve"> detection error due to resolution of reference signals which is SSB in defining </w:t>
      </w:r>
      <w:proofErr w:type="spellStart"/>
      <w:r w:rsidR="003D2099">
        <w:rPr>
          <w:sz w:val="22"/>
          <w:szCs w:val="22"/>
          <w:lang w:val="en-US" w:eastAsia="zh-CN"/>
        </w:rPr>
        <w:t>Te</w:t>
      </w:r>
      <w:proofErr w:type="spellEnd"/>
      <w:r w:rsidR="003D2099">
        <w:rPr>
          <w:sz w:val="22"/>
          <w:szCs w:val="22"/>
          <w:lang w:val="en-US" w:eastAsia="zh-CN"/>
        </w:rPr>
        <w:t xml:space="preserve"> requirements, RF margin for both DL and UL, and </w:t>
      </w:r>
      <w:r w:rsidR="00195DD3">
        <w:rPr>
          <w:sz w:val="22"/>
          <w:szCs w:val="22"/>
          <w:lang w:val="en-US" w:eastAsia="zh-CN"/>
        </w:rPr>
        <w:t xml:space="preserve">maybe </w:t>
      </w:r>
      <w:r w:rsidR="003D2099">
        <w:rPr>
          <w:sz w:val="22"/>
          <w:szCs w:val="22"/>
          <w:lang w:val="en-US" w:eastAsia="zh-CN"/>
        </w:rPr>
        <w:t xml:space="preserve">UL jitter. </w:t>
      </w:r>
      <w:r w:rsidR="00195DD3">
        <w:rPr>
          <w:sz w:val="22"/>
          <w:szCs w:val="22"/>
          <w:lang w:val="en-US" w:eastAsia="zh-CN"/>
        </w:rPr>
        <w:t>D</w:t>
      </w:r>
      <w:r w:rsidR="003D2099">
        <w:rPr>
          <w:sz w:val="22"/>
          <w:szCs w:val="22"/>
          <w:lang w:val="en-US" w:eastAsia="zh-CN"/>
        </w:rPr>
        <w:t>ownlink timing detection error</w:t>
      </w:r>
      <w:r w:rsidR="00195DD3">
        <w:rPr>
          <w:sz w:val="22"/>
          <w:szCs w:val="22"/>
          <w:lang w:val="en-US" w:eastAsia="zh-CN"/>
        </w:rPr>
        <w:t xml:space="preserve"> of SSB signals</w:t>
      </w:r>
      <w:r w:rsidR="003D2099">
        <w:rPr>
          <w:sz w:val="22"/>
          <w:szCs w:val="22"/>
          <w:lang w:val="en-US" w:eastAsia="zh-CN"/>
        </w:rPr>
        <w:t xml:space="preserve"> </w:t>
      </w:r>
      <w:r w:rsidR="007A7B8D">
        <w:rPr>
          <w:sz w:val="22"/>
          <w:szCs w:val="22"/>
          <w:lang w:val="en-US" w:eastAsia="zh-CN"/>
        </w:rPr>
        <w:t>as proposed in [</w:t>
      </w:r>
      <w:r w:rsidR="004C60A3">
        <w:rPr>
          <w:sz w:val="22"/>
          <w:szCs w:val="22"/>
          <w:lang w:val="en-US" w:eastAsia="zh-CN"/>
        </w:rPr>
        <w:t>4</w:t>
      </w:r>
      <w:r w:rsidR="007A7B8D">
        <w:rPr>
          <w:sz w:val="22"/>
          <w:szCs w:val="22"/>
          <w:lang w:val="en-US" w:eastAsia="zh-CN"/>
        </w:rPr>
        <w:t xml:space="preserve">] </w:t>
      </w:r>
      <w:r w:rsidR="003D2099">
        <w:rPr>
          <w:sz w:val="22"/>
          <w:szCs w:val="22"/>
          <w:lang w:val="en-US" w:eastAsia="zh-CN"/>
        </w:rPr>
        <w:t xml:space="preserve">was </w:t>
      </w:r>
      <w:r w:rsidR="00195DD3">
        <w:rPr>
          <w:sz w:val="22"/>
          <w:szCs w:val="22"/>
          <w:lang w:val="en-US" w:eastAsia="zh-CN"/>
        </w:rPr>
        <w:t xml:space="preserve">used to derive </w:t>
      </w:r>
      <w:proofErr w:type="spellStart"/>
      <w:r w:rsidR="00195DD3">
        <w:rPr>
          <w:sz w:val="22"/>
          <w:szCs w:val="22"/>
          <w:lang w:val="en-US" w:eastAsia="zh-CN"/>
        </w:rPr>
        <w:t>Te</w:t>
      </w:r>
      <w:proofErr w:type="spellEnd"/>
      <w:r w:rsidR="00195DD3">
        <w:rPr>
          <w:sz w:val="22"/>
          <w:szCs w:val="22"/>
          <w:lang w:val="en-US" w:eastAsia="zh-CN"/>
        </w:rPr>
        <w:t xml:space="preserve"> requirements</w:t>
      </w:r>
      <w:r w:rsidR="007A7B8D">
        <w:rPr>
          <w:sz w:val="22"/>
          <w:szCs w:val="22"/>
          <w:lang w:val="en-US" w:eastAsia="zh-CN"/>
        </w:rPr>
        <w:t xml:space="preserve">. All the other </w:t>
      </w:r>
      <w:r w:rsidR="00056C6B">
        <w:rPr>
          <w:sz w:val="22"/>
          <w:szCs w:val="22"/>
          <w:lang w:val="en-US" w:eastAsia="zh-CN"/>
        </w:rPr>
        <w:t>components</w:t>
      </w:r>
      <w:r w:rsidR="007A7B8D">
        <w:rPr>
          <w:sz w:val="22"/>
          <w:szCs w:val="22"/>
          <w:lang w:val="en-US" w:eastAsia="zh-CN"/>
        </w:rPr>
        <w:t xml:space="preserve"> are considered as margin.</w:t>
      </w:r>
      <w:r w:rsidR="00055CAA">
        <w:rPr>
          <w:sz w:val="22"/>
          <w:szCs w:val="22"/>
          <w:lang w:val="en-US" w:eastAsia="zh-CN"/>
        </w:rPr>
        <w:t xml:space="preserve"> The error due to downlink </w:t>
      </w:r>
      <w:r w:rsidR="00195DD3">
        <w:rPr>
          <w:sz w:val="22"/>
          <w:szCs w:val="22"/>
          <w:lang w:val="en-US" w:eastAsia="zh-CN"/>
        </w:rPr>
        <w:t xml:space="preserve">timing </w:t>
      </w:r>
      <w:r w:rsidR="00055CAA">
        <w:rPr>
          <w:sz w:val="22"/>
          <w:szCs w:val="22"/>
          <w:lang w:val="en-US" w:eastAsia="zh-CN"/>
        </w:rPr>
        <w:t>detection error and margins are summarized in Table 1.</w:t>
      </w:r>
    </w:p>
    <w:p w14:paraId="36343B33" w14:textId="42A83291" w:rsidR="00055CAA" w:rsidRDefault="00055CAA" w:rsidP="00055CAA">
      <w:pPr>
        <w:spacing w:before="240" w:after="0"/>
        <w:jc w:val="center"/>
        <w:rPr>
          <w:sz w:val="22"/>
          <w:szCs w:val="22"/>
          <w:lang w:val="en-US" w:eastAsia="zh-CN"/>
        </w:rPr>
      </w:pPr>
      <w:r>
        <w:rPr>
          <w:sz w:val="22"/>
          <w:szCs w:val="22"/>
          <w:lang w:val="en-US" w:eastAsia="zh-CN"/>
        </w:rPr>
        <w:t xml:space="preserve">Table 1. </w:t>
      </w:r>
      <w:proofErr w:type="spellStart"/>
      <w:r>
        <w:rPr>
          <w:sz w:val="22"/>
          <w:szCs w:val="22"/>
          <w:lang w:val="en-US" w:eastAsia="zh-CN"/>
        </w:rPr>
        <w:t>Te</w:t>
      </w:r>
      <w:proofErr w:type="spellEnd"/>
      <w:r>
        <w:rPr>
          <w:sz w:val="22"/>
          <w:szCs w:val="22"/>
          <w:lang w:val="en-US"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019"/>
        <w:gridCol w:w="1019"/>
        <w:gridCol w:w="1019"/>
        <w:gridCol w:w="1019"/>
        <w:gridCol w:w="1020"/>
        <w:gridCol w:w="1019"/>
        <w:gridCol w:w="1019"/>
        <w:gridCol w:w="1019"/>
        <w:gridCol w:w="1020"/>
      </w:tblGrid>
      <w:tr w:rsidR="000E4294" w:rsidRPr="003445FB" w14:paraId="75138C2B" w14:textId="77777777" w:rsidTr="00B2524E">
        <w:trPr>
          <w:cantSplit/>
          <w:jc w:val="center"/>
        </w:trPr>
        <w:tc>
          <w:tcPr>
            <w:tcW w:w="0" w:type="auto"/>
            <w:vAlign w:val="center"/>
          </w:tcPr>
          <w:p w14:paraId="61E07B30" w14:textId="77777777" w:rsidR="0034038C" w:rsidRPr="003445FB" w:rsidRDefault="0034038C" w:rsidP="00601C1A">
            <w:pPr>
              <w:keepNext/>
              <w:keepLines/>
              <w:jc w:val="center"/>
            </w:pPr>
            <w:r>
              <w:rPr>
                <w:rFonts w:ascii="Arial" w:hAnsi="Arial"/>
                <w:b/>
                <w:sz w:val="18"/>
              </w:rPr>
              <w:t>FR</w:t>
            </w:r>
          </w:p>
        </w:tc>
        <w:tc>
          <w:tcPr>
            <w:tcW w:w="1019" w:type="dxa"/>
            <w:vAlign w:val="center"/>
          </w:tcPr>
          <w:p w14:paraId="7BE2CC42" w14:textId="77777777" w:rsidR="0034038C" w:rsidRPr="003445FB" w:rsidRDefault="0034038C" w:rsidP="00601C1A">
            <w:pPr>
              <w:keepNext/>
              <w:keepLines/>
              <w:jc w:val="center"/>
            </w:pPr>
            <w:r w:rsidRPr="003445FB">
              <w:rPr>
                <w:rFonts w:ascii="Arial" w:hAnsi="Arial"/>
                <w:b/>
                <w:sz w:val="18"/>
              </w:rPr>
              <w:t>SCS of SSB (</w:t>
            </w:r>
            <w:proofErr w:type="spellStart"/>
            <w:r w:rsidRPr="003445FB">
              <w:rPr>
                <w:rFonts w:ascii="Arial" w:hAnsi="Arial"/>
                <w:b/>
                <w:sz w:val="18"/>
              </w:rPr>
              <w:t>KHz</w:t>
            </w:r>
            <w:proofErr w:type="spellEnd"/>
            <w:r w:rsidRPr="003445FB">
              <w:rPr>
                <w:rFonts w:ascii="Arial" w:hAnsi="Arial"/>
                <w:b/>
                <w:sz w:val="18"/>
              </w:rPr>
              <w:t>)</w:t>
            </w:r>
          </w:p>
        </w:tc>
        <w:tc>
          <w:tcPr>
            <w:tcW w:w="1019" w:type="dxa"/>
            <w:vAlign w:val="center"/>
          </w:tcPr>
          <w:p w14:paraId="46C2E86D" w14:textId="77777777" w:rsidR="0034038C" w:rsidRPr="00627161" w:rsidRDefault="0034038C" w:rsidP="00601C1A">
            <w:pPr>
              <w:keepNext/>
              <w:keepLines/>
              <w:jc w:val="center"/>
              <w:rPr>
                <w:rFonts w:ascii="Arial" w:hAnsi="Arial"/>
                <w:b/>
                <w:sz w:val="18"/>
                <w:vertAlign w:val="superscript"/>
              </w:rPr>
            </w:pPr>
            <w:r w:rsidRPr="008810D4">
              <w:rPr>
                <w:rFonts w:ascii="Arial" w:hAnsi="Arial"/>
                <w:b/>
                <w:sz w:val="18"/>
              </w:rPr>
              <w:t>SSB BW (MHz)</w:t>
            </w:r>
            <w:r>
              <w:rPr>
                <w:b/>
              </w:rPr>
              <w:t xml:space="preserve"> </w:t>
            </w:r>
          </w:p>
        </w:tc>
        <w:tc>
          <w:tcPr>
            <w:tcW w:w="1019" w:type="dxa"/>
            <w:vAlign w:val="center"/>
          </w:tcPr>
          <w:p w14:paraId="3E5B7F88" w14:textId="77777777" w:rsidR="0034038C" w:rsidRPr="003445FB" w:rsidRDefault="0034038C" w:rsidP="00601C1A">
            <w:pPr>
              <w:keepNext/>
              <w:keepLines/>
              <w:jc w:val="center"/>
            </w:pPr>
            <w:r w:rsidRPr="003445FB">
              <w:rPr>
                <w:rFonts w:ascii="Arial" w:hAnsi="Arial"/>
                <w:b/>
                <w:sz w:val="18"/>
              </w:rPr>
              <w:t xml:space="preserve">SCS of </w:t>
            </w:r>
            <w:r>
              <w:rPr>
                <w:rFonts w:ascii="Arial" w:hAnsi="Arial"/>
                <w:b/>
                <w:sz w:val="18"/>
              </w:rPr>
              <w:t xml:space="preserve">UL </w:t>
            </w:r>
            <w:r w:rsidRPr="003445FB">
              <w:rPr>
                <w:rFonts w:ascii="Arial" w:hAnsi="Arial"/>
                <w:b/>
                <w:sz w:val="18"/>
              </w:rPr>
              <w:t>(</w:t>
            </w:r>
            <w:proofErr w:type="spellStart"/>
            <w:r w:rsidRPr="003445FB">
              <w:rPr>
                <w:rFonts w:ascii="Arial" w:hAnsi="Arial"/>
                <w:b/>
                <w:sz w:val="18"/>
              </w:rPr>
              <w:t>KHz</w:t>
            </w:r>
            <w:proofErr w:type="spellEnd"/>
            <w:r w:rsidRPr="003445FB">
              <w:rPr>
                <w:rFonts w:ascii="Arial" w:hAnsi="Arial"/>
                <w:b/>
                <w:sz w:val="18"/>
              </w:rPr>
              <w:t>)</w:t>
            </w:r>
          </w:p>
        </w:tc>
        <w:tc>
          <w:tcPr>
            <w:tcW w:w="1019" w:type="dxa"/>
            <w:vAlign w:val="center"/>
          </w:tcPr>
          <w:p w14:paraId="57384764" w14:textId="77777777" w:rsidR="0034038C" w:rsidRDefault="0034038C" w:rsidP="00601C1A">
            <w:pPr>
              <w:keepNext/>
              <w:keepLines/>
              <w:jc w:val="center"/>
              <w:rPr>
                <w:rFonts w:ascii="Arial" w:hAnsi="Arial"/>
                <w:b/>
                <w:sz w:val="18"/>
              </w:rPr>
            </w:pPr>
            <w:proofErr w:type="spellStart"/>
            <w:r>
              <w:rPr>
                <w:rFonts w:ascii="Arial" w:hAnsi="Arial" w:hint="eastAsia"/>
                <w:b/>
                <w:sz w:val="18"/>
              </w:rPr>
              <w:t>T</w:t>
            </w:r>
            <w:r w:rsidRPr="00EC6CDC">
              <w:rPr>
                <w:rFonts w:ascii="Arial" w:hAnsi="Arial" w:hint="eastAsia"/>
                <w:b/>
                <w:sz w:val="18"/>
                <w:vertAlign w:val="subscript"/>
              </w:rPr>
              <w:t>e</w:t>
            </w:r>
            <w:proofErr w:type="spellEnd"/>
          </w:p>
          <w:p w14:paraId="2517B001" w14:textId="77777777" w:rsidR="0034038C" w:rsidRPr="00707011" w:rsidRDefault="0034038C" w:rsidP="00601C1A">
            <w:pPr>
              <w:keepNext/>
              <w:keepLines/>
              <w:jc w:val="center"/>
              <w:rPr>
                <w:vertAlign w:val="superscript"/>
              </w:rPr>
            </w:pPr>
            <w:r>
              <w:rPr>
                <w:rFonts w:ascii="Arial" w:hAnsi="Arial" w:hint="eastAsia"/>
                <w:b/>
                <w:sz w:val="18"/>
              </w:rPr>
              <w:t>(</w:t>
            </w:r>
            <w:r>
              <w:rPr>
                <w:rFonts w:ascii="Arial" w:hAnsi="Arial"/>
                <w:b/>
                <w:sz w:val="18"/>
              </w:rPr>
              <w:t>64*</w:t>
            </w:r>
            <w:r>
              <w:rPr>
                <w:rFonts w:ascii="Arial" w:hAnsi="Arial" w:hint="eastAsia"/>
                <w:b/>
                <w:sz w:val="18"/>
              </w:rPr>
              <w:t>T</w:t>
            </w:r>
            <w:r>
              <w:rPr>
                <w:rFonts w:ascii="Arial" w:hAnsi="Arial"/>
                <w:b/>
                <w:sz w:val="18"/>
              </w:rPr>
              <w:t>c</w:t>
            </w:r>
            <w:r>
              <w:rPr>
                <w:rFonts w:ascii="Arial" w:hAnsi="Arial" w:hint="eastAsia"/>
                <w:b/>
                <w:sz w:val="18"/>
              </w:rPr>
              <w:t>)</w:t>
            </w:r>
          </w:p>
        </w:tc>
        <w:tc>
          <w:tcPr>
            <w:tcW w:w="1020" w:type="dxa"/>
            <w:vAlign w:val="center"/>
          </w:tcPr>
          <w:p w14:paraId="18C7E6B0" w14:textId="425EE56A" w:rsidR="0034038C" w:rsidRPr="00EC6CDC" w:rsidRDefault="0034038C" w:rsidP="00601C1A">
            <w:pPr>
              <w:keepNext/>
              <w:keepLines/>
              <w:jc w:val="center"/>
              <w:rPr>
                <w:rFonts w:ascii="Arial" w:hAnsi="Arial"/>
                <w:b/>
                <w:sz w:val="18"/>
                <w:vertAlign w:val="subscript"/>
              </w:rPr>
            </w:pPr>
            <w:proofErr w:type="spellStart"/>
            <w:proofErr w:type="gramStart"/>
            <w:r>
              <w:rPr>
                <w:rFonts w:ascii="Arial" w:hAnsi="Arial" w:hint="eastAsia"/>
                <w:b/>
                <w:sz w:val="18"/>
              </w:rPr>
              <w:t>T</w:t>
            </w:r>
            <w:r w:rsidRPr="00EC6CDC">
              <w:rPr>
                <w:rFonts w:ascii="Arial" w:hAnsi="Arial" w:hint="eastAsia"/>
                <w:b/>
                <w:sz w:val="18"/>
                <w:vertAlign w:val="subscript"/>
              </w:rPr>
              <w:t>e</w:t>
            </w:r>
            <w:r w:rsidRPr="00EC6CDC">
              <w:rPr>
                <w:rFonts w:ascii="Arial" w:hAnsi="Arial"/>
                <w:b/>
                <w:sz w:val="18"/>
                <w:vertAlign w:val="subscript"/>
              </w:rPr>
              <w:t>,DL</w:t>
            </w:r>
            <w:proofErr w:type="gramEnd"/>
            <w:r w:rsidR="000E4294" w:rsidRPr="00EC6CDC">
              <w:rPr>
                <w:rFonts w:ascii="Arial" w:hAnsi="Arial"/>
                <w:b/>
                <w:sz w:val="18"/>
                <w:vertAlign w:val="subscript"/>
              </w:rPr>
              <w:t>_BW</w:t>
            </w:r>
            <w:proofErr w:type="spellEnd"/>
          </w:p>
          <w:p w14:paraId="47E9BCFD" w14:textId="77777777" w:rsidR="0034038C" w:rsidRPr="003445FB" w:rsidRDefault="0034038C" w:rsidP="00601C1A">
            <w:pPr>
              <w:keepNext/>
              <w:keepLines/>
              <w:jc w:val="center"/>
              <w:rPr>
                <w:rFonts w:ascii="Arial" w:hAnsi="Arial"/>
                <w:b/>
                <w:sz w:val="18"/>
              </w:rPr>
            </w:pPr>
            <w:r>
              <w:rPr>
                <w:rFonts w:ascii="Arial" w:hAnsi="Arial" w:hint="eastAsia"/>
                <w:b/>
                <w:sz w:val="18"/>
              </w:rPr>
              <w:t>(Ts)</w:t>
            </w:r>
          </w:p>
        </w:tc>
        <w:tc>
          <w:tcPr>
            <w:tcW w:w="1019" w:type="dxa"/>
            <w:vAlign w:val="center"/>
          </w:tcPr>
          <w:p w14:paraId="6D040196" w14:textId="705B51B9" w:rsidR="0034038C" w:rsidRPr="00EC6CDC" w:rsidRDefault="0034038C" w:rsidP="00601C1A">
            <w:pPr>
              <w:keepNext/>
              <w:keepLines/>
              <w:jc w:val="center"/>
              <w:rPr>
                <w:rFonts w:ascii="Arial" w:hAnsi="Arial"/>
                <w:b/>
                <w:sz w:val="18"/>
                <w:vertAlign w:val="subscript"/>
              </w:rPr>
            </w:pPr>
            <w:proofErr w:type="spellStart"/>
            <w:r>
              <w:rPr>
                <w:rFonts w:ascii="Arial" w:hAnsi="Arial" w:hint="eastAsia"/>
                <w:b/>
                <w:sz w:val="18"/>
              </w:rPr>
              <w:t>T</w:t>
            </w:r>
            <w:r w:rsidRPr="00EC6CDC">
              <w:rPr>
                <w:rFonts w:ascii="Arial" w:hAnsi="Arial" w:hint="eastAsia"/>
                <w:b/>
                <w:sz w:val="18"/>
                <w:vertAlign w:val="subscript"/>
              </w:rPr>
              <w:t>e</w:t>
            </w:r>
            <w:proofErr w:type="spellEnd"/>
            <w:r w:rsidRPr="00EC6CDC">
              <w:rPr>
                <w:rFonts w:ascii="Arial" w:hAnsi="Arial"/>
                <w:b/>
                <w:sz w:val="18"/>
                <w:vertAlign w:val="subscript"/>
              </w:rPr>
              <w:t>,</w:t>
            </w:r>
            <w:r w:rsidRPr="00EC6CDC">
              <w:rPr>
                <w:rFonts w:ascii="Arial" w:hAnsi="Arial"/>
                <w:b/>
                <w:sz w:val="18"/>
                <w:vertAlign w:val="subscript"/>
                <w:lang w:eastAsia="ko-KR"/>
              </w:rPr>
              <w:t xml:space="preserve"> margin</w:t>
            </w:r>
          </w:p>
          <w:p w14:paraId="4DBDC2DD" w14:textId="77777777" w:rsidR="0034038C" w:rsidRDefault="0034038C" w:rsidP="00601C1A">
            <w:pPr>
              <w:keepNext/>
              <w:keepLines/>
              <w:jc w:val="center"/>
              <w:rPr>
                <w:rFonts w:ascii="Arial" w:hAnsi="Arial"/>
                <w:b/>
                <w:sz w:val="18"/>
              </w:rPr>
            </w:pPr>
            <w:r>
              <w:rPr>
                <w:rFonts w:ascii="Arial" w:hAnsi="Arial" w:hint="eastAsia"/>
                <w:b/>
                <w:sz w:val="18"/>
              </w:rPr>
              <w:t>(Ts)</w:t>
            </w:r>
          </w:p>
        </w:tc>
        <w:tc>
          <w:tcPr>
            <w:tcW w:w="1019" w:type="dxa"/>
            <w:vAlign w:val="center"/>
          </w:tcPr>
          <w:p w14:paraId="03E97D5E" w14:textId="2310B277" w:rsidR="0034038C" w:rsidRDefault="0034038C" w:rsidP="00601C1A">
            <w:pPr>
              <w:keepNext/>
              <w:keepLines/>
              <w:jc w:val="center"/>
              <w:rPr>
                <w:rFonts w:ascii="Arial" w:hAnsi="Arial"/>
                <w:b/>
                <w:sz w:val="18"/>
              </w:rPr>
            </w:pPr>
            <w:proofErr w:type="spellStart"/>
            <w:r>
              <w:rPr>
                <w:rFonts w:ascii="Arial" w:hAnsi="Arial" w:hint="eastAsia"/>
                <w:b/>
                <w:sz w:val="18"/>
              </w:rPr>
              <w:t>T</w:t>
            </w:r>
            <w:r w:rsidRPr="00EC6CDC">
              <w:rPr>
                <w:rFonts w:ascii="Arial" w:hAnsi="Arial" w:hint="eastAsia"/>
                <w:b/>
                <w:sz w:val="18"/>
                <w:vertAlign w:val="subscript"/>
              </w:rPr>
              <w:t>e</w:t>
            </w:r>
            <w:proofErr w:type="spellEnd"/>
          </w:p>
          <w:p w14:paraId="2F7B33E6" w14:textId="77777777" w:rsidR="0034038C" w:rsidRDefault="0034038C" w:rsidP="00601C1A">
            <w:pPr>
              <w:keepNext/>
              <w:keepLines/>
              <w:jc w:val="center"/>
              <w:rPr>
                <w:rFonts w:ascii="Arial" w:hAnsi="Arial"/>
                <w:b/>
                <w:sz w:val="18"/>
              </w:rPr>
            </w:pPr>
            <w:r>
              <w:rPr>
                <w:rFonts w:ascii="Arial" w:hAnsi="Arial" w:hint="eastAsia"/>
                <w:b/>
                <w:sz w:val="18"/>
              </w:rPr>
              <w:t>(</w:t>
            </w:r>
            <w:r>
              <w:rPr>
                <w:rFonts w:ascii="Arial" w:hAnsi="Arial"/>
                <w:b/>
                <w:sz w:val="18"/>
              </w:rPr>
              <w:t>n</w:t>
            </w:r>
            <w:r>
              <w:rPr>
                <w:rFonts w:ascii="Arial" w:hAnsi="Arial" w:hint="eastAsia"/>
                <w:b/>
                <w:sz w:val="18"/>
              </w:rPr>
              <w:t>s)</w:t>
            </w:r>
          </w:p>
        </w:tc>
        <w:tc>
          <w:tcPr>
            <w:tcW w:w="1019" w:type="dxa"/>
            <w:vAlign w:val="center"/>
          </w:tcPr>
          <w:p w14:paraId="30BE63A0" w14:textId="33990451" w:rsidR="0034038C" w:rsidRPr="00EC6CDC" w:rsidRDefault="0034038C" w:rsidP="0034038C">
            <w:pPr>
              <w:keepNext/>
              <w:keepLines/>
              <w:jc w:val="center"/>
              <w:rPr>
                <w:rFonts w:ascii="Arial" w:hAnsi="Arial"/>
                <w:bCs/>
                <w:sz w:val="18"/>
                <w:vertAlign w:val="subscript"/>
              </w:rPr>
            </w:pPr>
            <w:proofErr w:type="spellStart"/>
            <w:proofErr w:type="gramStart"/>
            <w:r>
              <w:rPr>
                <w:rFonts w:ascii="Arial" w:hAnsi="Arial" w:hint="eastAsia"/>
                <w:b/>
                <w:sz w:val="18"/>
              </w:rPr>
              <w:t>T</w:t>
            </w:r>
            <w:r w:rsidRPr="00EC6CDC">
              <w:rPr>
                <w:rFonts w:ascii="Arial" w:hAnsi="Arial" w:hint="eastAsia"/>
                <w:b/>
                <w:sz w:val="18"/>
                <w:vertAlign w:val="subscript"/>
              </w:rPr>
              <w:t>e</w:t>
            </w:r>
            <w:r w:rsidRPr="00EC6CDC">
              <w:rPr>
                <w:rFonts w:ascii="Arial" w:hAnsi="Arial"/>
                <w:b/>
                <w:sz w:val="18"/>
                <w:vertAlign w:val="subscript"/>
              </w:rPr>
              <w:t>,DL</w:t>
            </w:r>
            <w:proofErr w:type="gramEnd"/>
            <w:r w:rsidR="000E4294" w:rsidRPr="00EC6CDC">
              <w:rPr>
                <w:rFonts w:ascii="Arial" w:hAnsi="Arial"/>
                <w:b/>
                <w:sz w:val="18"/>
                <w:vertAlign w:val="subscript"/>
              </w:rPr>
              <w:t>_</w:t>
            </w:r>
            <w:r w:rsidR="00B81380" w:rsidRPr="00EC6CDC">
              <w:rPr>
                <w:rFonts w:ascii="Arial" w:hAnsi="Arial"/>
                <w:b/>
                <w:sz w:val="18"/>
                <w:vertAlign w:val="subscript"/>
              </w:rPr>
              <w:t>BW</w:t>
            </w:r>
            <w:proofErr w:type="spellEnd"/>
          </w:p>
          <w:p w14:paraId="1CE06B2C" w14:textId="1300B649" w:rsidR="0034038C" w:rsidRDefault="0034038C" w:rsidP="0034038C">
            <w:pPr>
              <w:keepNext/>
              <w:keepLines/>
              <w:jc w:val="center"/>
              <w:rPr>
                <w:rFonts w:ascii="Arial" w:hAnsi="Arial"/>
                <w:b/>
                <w:sz w:val="18"/>
              </w:rPr>
            </w:pPr>
            <w:r>
              <w:rPr>
                <w:rFonts w:ascii="Arial" w:hAnsi="Arial" w:hint="eastAsia"/>
                <w:b/>
                <w:sz w:val="18"/>
              </w:rPr>
              <w:t>(</w:t>
            </w:r>
            <w:r>
              <w:rPr>
                <w:rFonts w:ascii="Arial" w:hAnsi="Arial"/>
                <w:b/>
                <w:sz w:val="18"/>
              </w:rPr>
              <w:t>n</w:t>
            </w:r>
            <w:r>
              <w:rPr>
                <w:rFonts w:ascii="Arial" w:hAnsi="Arial" w:hint="eastAsia"/>
                <w:b/>
                <w:sz w:val="18"/>
              </w:rPr>
              <w:t>s)</w:t>
            </w:r>
          </w:p>
        </w:tc>
        <w:tc>
          <w:tcPr>
            <w:tcW w:w="1020" w:type="dxa"/>
            <w:vAlign w:val="center"/>
          </w:tcPr>
          <w:p w14:paraId="22D5D17E" w14:textId="77777777" w:rsidR="0034038C" w:rsidRDefault="0034038C" w:rsidP="0034038C">
            <w:pPr>
              <w:keepNext/>
              <w:keepLines/>
              <w:jc w:val="center"/>
              <w:rPr>
                <w:rFonts w:ascii="Arial" w:hAnsi="Arial"/>
                <w:b/>
                <w:sz w:val="18"/>
              </w:rPr>
            </w:pPr>
            <w:proofErr w:type="spellStart"/>
            <w:r>
              <w:rPr>
                <w:rFonts w:ascii="Arial" w:hAnsi="Arial" w:hint="eastAsia"/>
                <w:b/>
                <w:sz w:val="18"/>
              </w:rPr>
              <w:t>T</w:t>
            </w:r>
            <w:r w:rsidRPr="00EC6CDC">
              <w:rPr>
                <w:rFonts w:ascii="Arial" w:hAnsi="Arial" w:hint="eastAsia"/>
                <w:b/>
                <w:sz w:val="18"/>
                <w:vertAlign w:val="subscript"/>
              </w:rPr>
              <w:t>e</w:t>
            </w:r>
            <w:proofErr w:type="spellEnd"/>
            <w:r w:rsidRPr="00EC6CDC">
              <w:rPr>
                <w:rFonts w:ascii="Arial" w:hAnsi="Arial"/>
                <w:b/>
                <w:sz w:val="18"/>
                <w:vertAlign w:val="subscript"/>
              </w:rPr>
              <w:t>,</w:t>
            </w:r>
            <w:r w:rsidRPr="00EC6CDC">
              <w:rPr>
                <w:rFonts w:ascii="Arial" w:hAnsi="Arial"/>
                <w:b/>
                <w:sz w:val="18"/>
                <w:vertAlign w:val="subscript"/>
                <w:lang w:eastAsia="ko-KR"/>
              </w:rPr>
              <w:t xml:space="preserve"> margin</w:t>
            </w:r>
          </w:p>
          <w:p w14:paraId="49FC74A4" w14:textId="7FD2A4B6" w:rsidR="0034038C" w:rsidRPr="003445FB" w:rsidRDefault="0034038C" w:rsidP="0034038C">
            <w:pPr>
              <w:keepNext/>
              <w:keepLines/>
              <w:jc w:val="center"/>
              <w:rPr>
                <w:rFonts w:ascii="Arial" w:hAnsi="Arial"/>
                <w:b/>
                <w:sz w:val="18"/>
              </w:rPr>
            </w:pPr>
            <w:r>
              <w:rPr>
                <w:rFonts w:ascii="Arial" w:hAnsi="Arial" w:hint="eastAsia"/>
                <w:b/>
                <w:sz w:val="18"/>
              </w:rPr>
              <w:t>(</w:t>
            </w:r>
            <w:r>
              <w:rPr>
                <w:rFonts w:ascii="Arial" w:hAnsi="Arial"/>
                <w:b/>
                <w:sz w:val="18"/>
              </w:rPr>
              <w:t>ns</w:t>
            </w:r>
            <w:r>
              <w:rPr>
                <w:rFonts w:ascii="Arial" w:hAnsi="Arial" w:hint="eastAsia"/>
                <w:b/>
                <w:sz w:val="18"/>
              </w:rPr>
              <w:t>)</w:t>
            </w:r>
          </w:p>
        </w:tc>
      </w:tr>
      <w:tr w:rsidR="000E4294" w:rsidRPr="003445FB" w14:paraId="030EC26F" w14:textId="77777777" w:rsidTr="007B2693">
        <w:trPr>
          <w:cantSplit/>
          <w:jc w:val="center"/>
        </w:trPr>
        <w:tc>
          <w:tcPr>
            <w:tcW w:w="0" w:type="auto"/>
            <w:vMerge w:val="restart"/>
            <w:vAlign w:val="center"/>
          </w:tcPr>
          <w:p w14:paraId="09F55099" w14:textId="77777777" w:rsidR="00410236" w:rsidRPr="003445FB" w:rsidRDefault="00410236" w:rsidP="00410236">
            <w:pPr>
              <w:keepNext/>
              <w:keepLines/>
              <w:jc w:val="center"/>
            </w:pPr>
            <w:r w:rsidRPr="003445FB">
              <w:rPr>
                <w:rFonts w:ascii="Arial" w:hAnsi="Arial"/>
                <w:sz w:val="18"/>
              </w:rPr>
              <w:t>1</w:t>
            </w:r>
          </w:p>
        </w:tc>
        <w:tc>
          <w:tcPr>
            <w:tcW w:w="1019" w:type="dxa"/>
            <w:vMerge w:val="restart"/>
            <w:vAlign w:val="center"/>
          </w:tcPr>
          <w:p w14:paraId="2321C48B" w14:textId="77777777" w:rsidR="00410236" w:rsidRPr="003445FB" w:rsidRDefault="00410236" w:rsidP="00410236">
            <w:pPr>
              <w:keepNext/>
              <w:keepLines/>
              <w:jc w:val="center"/>
            </w:pPr>
            <w:r w:rsidRPr="003445FB">
              <w:rPr>
                <w:rFonts w:ascii="Arial" w:hAnsi="Arial"/>
                <w:sz w:val="18"/>
              </w:rPr>
              <w:t>15</w:t>
            </w:r>
          </w:p>
        </w:tc>
        <w:tc>
          <w:tcPr>
            <w:tcW w:w="1019" w:type="dxa"/>
            <w:vMerge w:val="restart"/>
            <w:vAlign w:val="center"/>
          </w:tcPr>
          <w:p w14:paraId="617DBC7F" w14:textId="77777777" w:rsidR="00410236" w:rsidRPr="003445FB" w:rsidRDefault="00410236" w:rsidP="00410236">
            <w:pPr>
              <w:keepNext/>
              <w:keepLines/>
              <w:jc w:val="center"/>
              <w:rPr>
                <w:rFonts w:ascii="Arial" w:hAnsi="Arial"/>
                <w:sz w:val="18"/>
              </w:rPr>
            </w:pPr>
            <w:r>
              <w:rPr>
                <w:rFonts w:ascii="Arial" w:hAnsi="Arial" w:hint="eastAsia"/>
                <w:sz w:val="18"/>
              </w:rPr>
              <w:t>3.6</w:t>
            </w:r>
          </w:p>
        </w:tc>
        <w:tc>
          <w:tcPr>
            <w:tcW w:w="1019" w:type="dxa"/>
          </w:tcPr>
          <w:p w14:paraId="2FB5303A" w14:textId="77777777" w:rsidR="00410236" w:rsidRPr="003445FB" w:rsidRDefault="00410236" w:rsidP="00410236">
            <w:pPr>
              <w:keepNext/>
              <w:keepLines/>
              <w:jc w:val="center"/>
            </w:pPr>
            <w:r w:rsidRPr="003445FB">
              <w:rPr>
                <w:rFonts w:ascii="Arial" w:hAnsi="Arial"/>
                <w:sz w:val="18"/>
              </w:rPr>
              <w:t>15</w:t>
            </w:r>
          </w:p>
        </w:tc>
        <w:tc>
          <w:tcPr>
            <w:tcW w:w="1019" w:type="dxa"/>
          </w:tcPr>
          <w:p w14:paraId="5507DD9D" w14:textId="77777777" w:rsidR="00410236" w:rsidRPr="003445FB" w:rsidRDefault="00410236" w:rsidP="00410236">
            <w:pPr>
              <w:keepNext/>
              <w:keepLines/>
              <w:jc w:val="center"/>
            </w:pPr>
            <w:r w:rsidRPr="003445FB">
              <w:rPr>
                <w:rFonts w:ascii="Arial" w:hAnsi="Arial"/>
                <w:sz w:val="18"/>
              </w:rPr>
              <w:t>12*64*T</w:t>
            </w:r>
            <w:r w:rsidRPr="003445FB">
              <w:rPr>
                <w:rFonts w:ascii="Arial" w:hAnsi="Arial"/>
                <w:sz w:val="18"/>
                <w:vertAlign w:val="subscript"/>
              </w:rPr>
              <w:t>c</w:t>
            </w:r>
          </w:p>
        </w:tc>
        <w:tc>
          <w:tcPr>
            <w:tcW w:w="1020" w:type="dxa"/>
            <w:vMerge w:val="restart"/>
            <w:vAlign w:val="center"/>
          </w:tcPr>
          <w:p w14:paraId="29CDA0E2" w14:textId="77777777" w:rsidR="00410236" w:rsidRPr="003445FB" w:rsidRDefault="00410236" w:rsidP="00410236">
            <w:pPr>
              <w:keepNext/>
              <w:keepLines/>
              <w:jc w:val="center"/>
              <w:rPr>
                <w:rFonts w:ascii="Arial" w:hAnsi="Arial"/>
                <w:sz w:val="18"/>
              </w:rPr>
            </w:pPr>
            <w:r>
              <w:rPr>
                <w:rFonts w:ascii="Arial" w:hAnsi="Arial" w:hint="eastAsia"/>
                <w:sz w:val="18"/>
              </w:rPr>
              <w:t>4.267</w:t>
            </w:r>
          </w:p>
        </w:tc>
        <w:tc>
          <w:tcPr>
            <w:tcW w:w="1019" w:type="dxa"/>
          </w:tcPr>
          <w:p w14:paraId="4BC2F4A5" w14:textId="1D0AE2E2" w:rsidR="00410236" w:rsidRDefault="00410236" w:rsidP="00410236">
            <w:pPr>
              <w:keepNext/>
              <w:keepLines/>
              <w:jc w:val="center"/>
              <w:rPr>
                <w:rFonts w:ascii="Arial" w:hAnsi="Arial"/>
                <w:sz w:val="18"/>
              </w:rPr>
            </w:pPr>
            <w:r>
              <w:rPr>
                <w:rFonts w:ascii="Arial" w:hAnsi="Arial"/>
                <w:sz w:val="18"/>
              </w:rPr>
              <w:t>7</w:t>
            </w:r>
            <w:r>
              <w:rPr>
                <w:rFonts w:ascii="Arial" w:hAnsi="Arial" w:hint="eastAsia"/>
                <w:sz w:val="18"/>
              </w:rPr>
              <w:t>.733</w:t>
            </w:r>
          </w:p>
        </w:tc>
        <w:tc>
          <w:tcPr>
            <w:tcW w:w="1019" w:type="dxa"/>
            <w:vAlign w:val="center"/>
          </w:tcPr>
          <w:p w14:paraId="6A948C95" w14:textId="2A28240F" w:rsidR="00410236" w:rsidRDefault="00410236" w:rsidP="00410236">
            <w:pPr>
              <w:keepNext/>
              <w:keepLines/>
              <w:jc w:val="center"/>
              <w:rPr>
                <w:rFonts w:ascii="Arial" w:hAnsi="Arial"/>
                <w:sz w:val="18"/>
              </w:rPr>
            </w:pPr>
            <w:r w:rsidRPr="00410236">
              <w:rPr>
                <w:rFonts w:ascii="Arial" w:hAnsi="Arial"/>
                <w:sz w:val="18"/>
              </w:rPr>
              <w:t>391</w:t>
            </w:r>
          </w:p>
        </w:tc>
        <w:tc>
          <w:tcPr>
            <w:tcW w:w="1019" w:type="dxa"/>
            <w:vAlign w:val="center"/>
          </w:tcPr>
          <w:p w14:paraId="002D8EC2" w14:textId="60FC28CA" w:rsidR="00410236" w:rsidRDefault="00410236" w:rsidP="00410236">
            <w:pPr>
              <w:keepNext/>
              <w:keepLines/>
              <w:jc w:val="center"/>
              <w:rPr>
                <w:rFonts w:ascii="Arial" w:hAnsi="Arial"/>
                <w:sz w:val="18"/>
              </w:rPr>
            </w:pPr>
            <w:r w:rsidRPr="00410236">
              <w:rPr>
                <w:rFonts w:ascii="Arial" w:hAnsi="Arial"/>
                <w:sz w:val="18"/>
              </w:rPr>
              <w:t>139</w:t>
            </w:r>
          </w:p>
        </w:tc>
        <w:tc>
          <w:tcPr>
            <w:tcW w:w="1020" w:type="dxa"/>
            <w:vAlign w:val="bottom"/>
          </w:tcPr>
          <w:p w14:paraId="5FE22E15" w14:textId="0CF8EC8A" w:rsidR="00410236" w:rsidRPr="003445FB" w:rsidRDefault="00410236" w:rsidP="00410236">
            <w:pPr>
              <w:keepNext/>
              <w:keepLines/>
              <w:jc w:val="center"/>
              <w:rPr>
                <w:rFonts w:ascii="Arial" w:hAnsi="Arial"/>
                <w:sz w:val="18"/>
              </w:rPr>
            </w:pPr>
            <w:r w:rsidRPr="00410236">
              <w:rPr>
                <w:rFonts w:ascii="Arial" w:hAnsi="Arial"/>
                <w:sz w:val="18"/>
              </w:rPr>
              <w:t>252</w:t>
            </w:r>
          </w:p>
        </w:tc>
      </w:tr>
      <w:tr w:rsidR="000E4294" w:rsidRPr="003445FB" w14:paraId="0E3EE09B" w14:textId="77777777" w:rsidTr="007B2693">
        <w:trPr>
          <w:cantSplit/>
          <w:jc w:val="center"/>
        </w:trPr>
        <w:tc>
          <w:tcPr>
            <w:tcW w:w="0" w:type="auto"/>
            <w:vMerge/>
            <w:vAlign w:val="center"/>
          </w:tcPr>
          <w:p w14:paraId="6845D7E4" w14:textId="77777777" w:rsidR="00410236" w:rsidRPr="003445FB" w:rsidRDefault="00410236" w:rsidP="00410236">
            <w:pPr>
              <w:keepNext/>
              <w:keepLines/>
              <w:jc w:val="center"/>
            </w:pPr>
          </w:p>
        </w:tc>
        <w:tc>
          <w:tcPr>
            <w:tcW w:w="1019" w:type="dxa"/>
            <w:vMerge/>
            <w:vAlign w:val="center"/>
          </w:tcPr>
          <w:p w14:paraId="5A782F2E" w14:textId="77777777" w:rsidR="00410236" w:rsidRPr="003445FB" w:rsidRDefault="00410236" w:rsidP="00410236">
            <w:pPr>
              <w:keepNext/>
              <w:keepLines/>
              <w:jc w:val="center"/>
            </w:pPr>
          </w:p>
        </w:tc>
        <w:tc>
          <w:tcPr>
            <w:tcW w:w="1019" w:type="dxa"/>
            <w:vMerge/>
            <w:vAlign w:val="center"/>
          </w:tcPr>
          <w:p w14:paraId="4FB6D106" w14:textId="77777777" w:rsidR="00410236" w:rsidRPr="003445FB" w:rsidRDefault="00410236" w:rsidP="00410236">
            <w:pPr>
              <w:keepNext/>
              <w:keepLines/>
              <w:jc w:val="center"/>
              <w:rPr>
                <w:rFonts w:ascii="Arial" w:hAnsi="Arial"/>
                <w:sz w:val="18"/>
              </w:rPr>
            </w:pPr>
          </w:p>
        </w:tc>
        <w:tc>
          <w:tcPr>
            <w:tcW w:w="1019" w:type="dxa"/>
          </w:tcPr>
          <w:p w14:paraId="337DC0CD" w14:textId="77777777" w:rsidR="00410236" w:rsidRPr="003445FB" w:rsidRDefault="00410236" w:rsidP="00410236">
            <w:pPr>
              <w:keepNext/>
              <w:keepLines/>
              <w:jc w:val="center"/>
            </w:pPr>
            <w:r w:rsidRPr="003445FB">
              <w:rPr>
                <w:rFonts w:ascii="Arial" w:hAnsi="Arial"/>
                <w:sz w:val="18"/>
              </w:rPr>
              <w:t>30</w:t>
            </w:r>
          </w:p>
        </w:tc>
        <w:tc>
          <w:tcPr>
            <w:tcW w:w="1019" w:type="dxa"/>
          </w:tcPr>
          <w:p w14:paraId="7A5A4858" w14:textId="77777777" w:rsidR="00410236" w:rsidRPr="003445FB" w:rsidRDefault="00410236" w:rsidP="00410236">
            <w:pPr>
              <w:keepNext/>
              <w:keepLines/>
              <w:jc w:val="center"/>
            </w:pPr>
            <w:r w:rsidRPr="003445FB">
              <w:rPr>
                <w:rFonts w:ascii="Arial" w:hAnsi="Arial"/>
                <w:sz w:val="18"/>
              </w:rPr>
              <w:t>10*64*T</w:t>
            </w:r>
            <w:r w:rsidRPr="003445FB">
              <w:rPr>
                <w:rFonts w:ascii="Arial" w:hAnsi="Arial"/>
                <w:sz w:val="18"/>
                <w:vertAlign w:val="subscript"/>
              </w:rPr>
              <w:t>c</w:t>
            </w:r>
          </w:p>
        </w:tc>
        <w:tc>
          <w:tcPr>
            <w:tcW w:w="1020" w:type="dxa"/>
            <w:vMerge/>
            <w:vAlign w:val="center"/>
          </w:tcPr>
          <w:p w14:paraId="749649EF" w14:textId="77777777" w:rsidR="00410236" w:rsidRPr="003445FB" w:rsidRDefault="00410236" w:rsidP="00410236">
            <w:pPr>
              <w:keepNext/>
              <w:keepLines/>
              <w:jc w:val="center"/>
              <w:rPr>
                <w:rFonts w:ascii="Arial" w:hAnsi="Arial"/>
                <w:sz w:val="18"/>
              </w:rPr>
            </w:pPr>
          </w:p>
        </w:tc>
        <w:tc>
          <w:tcPr>
            <w:tcW w:w="1019" w:type="dxa"/>
          </w:tcPr>
          <w:p w14:paraId="449F3A4E" w14:textId="5B57A326" w:rsidR="00410236" w:rsidRDefault="00410236" w:rsidP="00410236">
            <w:pPr>
              <w:keepNext/>
              <w:keepLines/>
              <w:jc w:val="center"/>
              <w:rPr>
                <w:rFonts w:ascii="Arial" w:hAnsi="Arial"/>
                <w:sz w:val="18"/>
              </w:rPr>
            </w:pPr>
            <w:r>
              <w:rPr>
                <w:rFonts w:ascii="Arial" w:hAnsi="Arial"/>
                <w:sz w:val="18"/>
              </w:rPr>
              <w:t>5</w:t>
            </w:r>
            <w:r>
              <w:rPr>
                <w:rFonts w:ascii="Arial" w:hAnsi="Arial" w:hint="eastAsia"/>
                <w:sz w:val="18"/>
              </w:rPr>
              <w:t>.733</w:t>
            </w:r>
          </w:p>
        </w:tc>
        <w:tc>
          <w:tcPr>
            <w:tcW w:w="1019" w:type="dxa"/>
            <w:vAlign w:val="center"/>
          </w:tcPr>
          <w:p w14:paraId="2B8C8C24" w14:textId="449721E1" w:rsidR="00410236" w:rsidRDefault="00410236" w:rsidP="00410236">
            <w:pPr>
              <w:keepNext/>
              <w:keepLines/>
              <w:jc w:val="center"/>
              <w:rPr>
                <w:rFonts w:ascii="Arial" w:hAnsi="Arial"/>
                <w:sz w:val="18"/>
              </w:rPr>
            </w:pPr>
            <w:r w:rsidRPr="00410236">
              <w:rPr>
                <w:rFonts w:ascii="Arial" w:hAnsi="Arial"/>
                <w:sz w:val="18"/>
              </w:rPr>
              <w:t>326</w:t>
            </w:r>
          </w:p>
        </w:tc>
        <w:tc>
          <w:tcPr>
            <w:tcW w:w="1019" w:type="dxa"/>
            <w:vAlign w:val="center"/>
          </w:tcPr>
          <w:p w14:paraId="61A42EEE" w14:textId="74FB93F8" w:rsidR="00410236" w:rsidRDefault="00410236" w:rsidP="00410236">
            <w:pPr>
              <w:keepNext/>
              <w:keepLines/>
              <w:jc w:val="center"/>
              <w:rPr>
                <w:rFonts w:ascii="Arial" w:hAnsi="Arial"/>
                <w:sz w:val="18"/>
              </w:rPr>
            </w:pPr>
            <w:r w:rsidRPr="00410236">
              <w:rPr>
                <w:rFonts w:ascii="Arial" w:hAnsi="Arial"/>
                <w:sz w:val="18"/>
              </w:rPr>
              <w:t>139</w:t>
            </w:r>
          </w:p>
        </w:tc>
        <w:tc>
          <w:tcPr>
            <w:tcW w:w="1020" w:type="dxa"/>
            <w:vAlign w:val="bottom"/>
          </w:tcPr>
          <w:p w14:paraId="49E917B2" w14:textId="2FD48B5B" w:rsidR="00410236" w:rsidRPr="003445FB" w:rsidRDefault="00410236" w:rsidP="00410236">
            <w:pPr>
              <w:keepNext/>
              <w:keepLines/>
              <w:jc w:val="center"/>
              <w:rPr>
                <w:rFonts w:ascii="Arial" w:hAnsi="Arial"/>
                <w:sz w:val="18"/>
              </w:rPr>
            </w:pPr>
            <w:r w:rsidRPr="00410236">
              <w:rPr>
                <w:rFonts w:ascii="Arial" w:hAnsi="Arial"/>
                <w:sz w:val="18"/>
              </w:rPr>
              <w:t>187</w:t>
            </w:r>
          </w:p>
        </w:tc>
      </w:tr>
      <w:tr w:rsidR="000E4294" w:rsidRPr="003445FB" w14:paraId="72115294" w14:textId="77777777" w:rsidTr="007B2693">
        <w:trPr>
          <w:cantSplit/>
          <w:jc w:val="center"/>
        </w:trPr>
        <w:tc>
          <w:tcPr>
            <w:tcW w:w="0" w:type="auto"/>
            <w:vMerge/>
            <w:vAlign w:val="center"/>
          </w:tcPr>
          <w:p w14:paraId="1D3B6517" w14:textId="77777777" w:rsidR="00410236" w:rsidRPr="003445FB" w:rsidRDefault="00410236" w:rsidP="00410236">
            <w:pPr>
              <w:keepNext/>
              <w:keepLines/>
              <w:jc w:val="center"/>
            </w:pPr>
          </w:p>
        </w:tc>
        <w:tc>
          <w:tcPr>
            <w:tcW w:w="1019" w:type="dxa"/>
            <w:vMerge/>
            <w:vAlign w:val="center"/>
          </w:tcPr>
          <w:p w14:paraId="0AA1E179" w14:textId="77777777" w:rsidR="00410236" w:rsidRPr="003445FB" w:rsidRDefault="00410236" w:rsidP="00410236">
            <w:pPr>
              <w:keepNext/>
              <w:keepLines/>
              <w:jc w:val="center"/>
            </w:pPr>
          </w:p>
        </w:tc>
        <w:tc>
          <w:tcPr>
            <w:tcW w:w="1019" w:type="dxa"/>
            <w:vMerge/>
            <w:vAlign w:val="center"/>
          </w:tcPr>
          <w:p w14:paraId="7F53A8AF" w14:textId="77777777" w:rsidR="00410236" w:rsidRPr="003445FB" w:rsidRDefault="00410236" w:rsidP="00410236">
            <w:pPr>
              <w:keepNext/>
              <w:keepLines/>
              <w:jc w:val="center"/>
              <w:rPr>
                <w:rFonts w:ascii="Arial" w:hAnsi="Arial"/>
                <w:sz w:val="18"/>
              </w:rPr>
            </w:pPr>
          </w:p>
        </w:tc>
        <w:tc>
          <w:tcPr>
            <w:tcW w:w="1019" w:type="dxa"/>
          </w:tcPr>
          <w:p w14:paraId="477B3796" w14:textId="77777777" w:rsidR="00410236" w:rsidRPr="003445FB" w:rsidRDefault="00410236" w:rsidP="00410236">
            <w:pPr>
              <w:keepNext/>
              <w:keepLines/>
              <w:jc w:val="center"/>
            </w:pPr>
            <w:r w:rsidRPr="003445FB">
              <w:rPr>
                <w:rFonts w:ascii="Arial" w:hAnsi="Arial"/>
                <w:sz w:val="18"/>
              </w:rPr>
              <w:t>60</w:t>
            </w:r>
          </w:p>
        </w:tc>
        <w:tc>
          <w:tcPr>
            <w:tcW w:w="1019" w:type="dxa"/>
          </w:tcPr>
          <w:p w14:paraId="5D1052A0" w14:textId="77777777" w:rsidR="00410236" w:rsidRPr="003445FB" w:rsidRDefault="00410236" w:rsidP="00410236">
            <w:pPr>
              <w:keepNext/>
              <w:keepLines/>
              <w:jc w:val="center"/>
            </w:pPr>
            <w:r w:rsidRPr="003445FB">
              <w:rPr>
                <w:rFonts w:ascii="Arial" w:hAnsi="Arial"/>
                <w:sz w:val="18"/>
              </w:rPr>
              <w:t>10*64*T</w:t>
            </w:r>
            <w:r w:rsidRPr="003445FB">
              <w:rPr>
                <w:rFonts w:ascii="Arial" w:hAnsi="Arial"/>
                <w:sz w:val="18"/>
                <w:vertAlign w:val="subscript"/>
              </w:rPr>
              <w:t>c</w:t>
            </w:r>
          </w:p>
        </w:tc>
        <w:tc>
          <w:tcPr>
            <w:tcW w:w="1020" w:type="dxa"/>
            <w:vMerge/>
            <w:vAlign w:val="center"/>
          </w:tcPr>
          <w:p w14:paraId="563EBBDC" w14:textId="77777777" w:rsidR="00410236" w:rsidRPr="003445FB" w:rsidRDefault="00410236" w:rsidP="00410236">
            <w:pPr>
              <w:keepNext/>
              <w:keepLines/>
              <w:jc w:val="center"/>
              <w:rPr>
                <w:rFonts w:ascii="Arial" w:hAnsi="Arial"/>
                <w:sz w:val="18"/>
              </w:rPr>
            </w:pPr>
          </w:p>
        </w:tc>
        <w:tc>
          <w:tcPr>
            <w:tcW w:w="1019" w:type="dxa"/>
          </w:tcPr>
          <w:p w14:paraId="3FB9CACD" w14:textId="3B845046" w:rsidR="00410236" w:rsidRDefault="00410236" w:rsidP="00410236">
            <w:pPr>
              <w:keepNext/>
              <w:keepLines/>
              <w:jc w:val="center"/>
              <w:rPr>
                <w:rFonts w:ascii="Arial" w:hAnsi="Arial"/>
                <w:sz w:val="18"/>
              </w:rPr>
            </w:pPr>
            <w:r>
              <w:rPr>
                <w:rFonts w:ascii="Arial" w:hAnsi="Arial"/>
                <w:sz w:val="18"/>
              </w:rPr>
              <w:t>5</w:t>
            </w:r>
            <w:r>
              <w:rPr>
                <w:rFonts w:ascii="Arial" w:hAnsi="Arial" w:hint="eastAsia"/>
                <w:sz w:val="18"/>
              </w:rPr>
              <w:t>.733</w:t>
            </w:r>
          </w:p>
        </w:tc>
        <w:tc>
          <w:tcPr>
            <w:tcW w:w="1019" w:type="dxa"/>
            <w:vAlign w:val="center"/>
          </w:tcPr>
          <w:p w14:paraId="55A5F92E" w14:textId="07F2F2E9" w:rsidR="00410236" w:rsidRDefault="00410236" w:rsidP="00410236">
            <w:pPr>
              <w:keepNext/>
              <w:keepLines/>
              <w:jc w:val="center"/>
              <w:rPr>
                <w:rFonts w:ascii="Arial" w:hAnsi="Arial"/>
                <w:sz w:val="18"/>
              </w:rPr>
            </w:pPr>
            <w:r w:rsidRPr="00410236">
              <w:rPr>
                <w:rFonts w:ascii="Arial" w:hAnsi="Arial"/>
                <w:sz w:val="18"/>
              </w:rPr>
              <w:t>326</w:t>
            </w:r>
          </w:p>
        </w:tc>
        <w:tc>
          <w:tcPr>
            <w:tcW w:w="1019" w:type="dxa"/>
            <w:vAlign w:val="center"/>
          </w:tcPr>
          <w:p w14:paraId="60FAAFF8" w14:textId="0E5D87C0" w:rsidR="00410236" w:rsidRDefault="00410236" w:rsidP="00410236">
            <w:pPr>
              <w:keepNext/>
              <w:keepLines/>
              <w:jc w:val="center"/>
              <w:rPr>
                <w:rFonts w:ascii="Arial" w:hAnsi="Arial"/>
                <w:sz w:val="18"/>
              </w:rPr>
            </w:pPr>
            <w:r w:rsidRPr="00410236">
              <w:rPr>
                <w:rFonts w:ascii="Arial" w:hAnsi="Arial"/>
                <w:sz w:val="18"/>
              </w:rPr>
              <w:t>139</w:t>
            </w:r>
          </w:p>
        </w:tc>
        <w:tc>
          <w:tcPr>
            <w:tcW w:w="1020" w:type="dxa"/>
            <w:vAlign w:val="bottom"/>
          </w:tcPr>
          <w:p w14:paraId="5B554A54" w14:textId="2D843EC3" w:rsidR="00410236" w:rsidRPr="003445FB" w:rsidRDefault="00410236" w:rsidP="00410236">
            <w:pPr>
              <w:keepNext/>
              <w:keepLines/>
              <w:jc w:val="center"/>
              <w:rPr>
                <w:rFonts w:ascii="Arial" w:hAnsi="Arial"/>
                <w:sz w:val="18"/>
              </w:rPr>
            </w:pPr>
            <w:r w:rsidRPr="00410236">
              <w:rPr>
                <w:rFonts w:ascii="Arial" w:hAnsi="Arial"/>
                <w:sz w:val="18"/>
              </w:rPr>
              <w:t>187</w:t>
            </w:r>
          </w:p>
        </w:tc>
      </w:tr>
      <w:tr w:rsidR="000E4294" w:rsidRPr="003445FB" w14:paraId="6BD368C5" w14:textId="77777777" w:rsidTr="007B2693">
        <w:trPr>
          <w:cantSplit/>
          <w:jc w:val="center"/>
        </w:trPr>
        <w:tc>
          <w:tcPr>
            <w:tcW w:w="0" w:type="auto"/>
            <w:vMerge/>
            <w:vAlign w:val="center"/>
          </w:tcPr>
          <w:p w14:paraId="1D99DE58" w14:textId="77777777" w:rsidR="00410236" w:rsidRPr="003445FB" w:rsidRDefault="00410236" w:rsidP="00410236">
            <w:pPr>
              <w:keepNext/>
              <w:keepLines/>
              <w:jc w:val="center"/>
            </w:pPr>
          </w:p>
        </w:tc>
        <w:tc>
          <w:tcPr>
            <w:tcW w:w="1019" w:type="dxa"/>
            <w:vMerge w:val="restart"/>
            <w:vAlign w:val="center"/>
          </w:tcPr>
          <w:p w14:paraId="32F3A312" w14:textId="77777777" w:rsidR="00410236" w:rsidRPr="003445FB" w:rsidRDefault="00410236" w:rsidP="00410236">
            <w:pPr>
              <w:keepNext/>
              <w:keepLines/>
              <w:jc w:val="center"/>
            </w:pPr>
            <w:r w:rsidRPr="003445FB">
              <w:rPr>
                <w:rFonts w:ascii="Arial" w:hAnsi="Arial"/>
                <w:sz w:val="18"/>
              </w:rPr>
              <w:t>30</w:t>
            </w:r>
          </w:p>
        </w:tc>
        <w:tc>
          <w:tcPr>
            <w:tcW w:w="1019" w:type="dxa"/>
            <w:vMerge w:val="restart"/>
            <w:vAlign w:val="center"/>
          </w:tcPr>
          <w:p w14:paraId="47C3BFDB" w14:textId="77777777" w:rsidR="00410236" w:rsidRPr="003445FB" w:rsidRDefault="00410236" w:rsidP="00410236">
            <w:pPr>
              <w:keepNext/>
              <w:keepLines/>
              <w:jc w:val="center"/>
              <w:rPr>
                <w:rFonts w:ascii="Arial" w:hAnsi="Arial"/>
                <w:sz w:val="18"/>
              </w:rPr>
            </w:pPr>
            <w:r>
              <w:rPr>
                <w:rFonts w:ascii="Arial" w:hAnsi="Arial" w:hint="eastAsia"/>
                <w:sz w:val="18"/>
              </w:rPr>
              <w:t>7.2</w:t>
            </w:r>
          </w:p>
        </w:tc>
        <w:tc>
          <w:tcPr>
            <w:tcW w:w="1019" w:type="dxa"/>
          </w:tcPr>
          <w:p w14:paraId="3BA417FD" w14:textId="77777777" w:rsidR="00410236" w:rsidRPr="003445FB" w:rsidRDefault="00410236" w:rsidP="00410236">
            <w:pPr>
              <w:keepNext/>
              <w:keepLines/>
              <w:jc w:val="center"/>
            </w:pPr>
            <w:r w:rsidRPr="003445FB">
              <w:rPr>
                <w:rFonts w:ascii="Arial" w:hAnsi="Arial"/>
                <w:sz w:val="18"/>
              </w:rPr>
              <w:t>15</w:t>
            </w:r>
          </w:p>
        </w:tc>
        <w:tc>
          <w:tcPr>
            <w:tcW w:w="1019" w:type="dxa"/>
          </w:tcPr>
          <w:p w14:paraId="2139202D" w14:textId="77777777" w:rsidR="00410236" w:rsidRPr="003445FB" w:rsidRDefault="00410236" w:rsidP="00410236">
            <w:pPr>
              <w:keepNext/>
              <w:keepLines/>
              <w:jc w:val="center"/>
            </w:pPr>
            <w:r w:rsidRPr="003445FB">
              <w:rPr>
                <w:rFonts w:ascii="Arial" w:hAnsi="Arial"/>
                <w:sz w:val="18"/>
              </w:rPr>
              <w:t>8*64*T</w:t>
            </w:r>
            <w:r w:rsidRPr="003445FB">
              <w:rPr>
                <w:rFonts w:ascii="Arial" w:hAnsi="Arial"/>
                <w:sz w:val="18"/>
                <w:vertAlign w:val="subscript"/>
              </w:rPr>
              <w:t>c</w:t>
            </w:r>
          </w:p>
        </w:tc>
        <w:tc>
          <w:tcPr>
            <w:tcW w:w="1020" w:type="dxa"/>
            <w:vMerge w:val="restart"/>
            <w:vAlign w:val="center"/>
          </w:tcPr>
          <w:p w14:paraId="27941AF7" w14:textId="77777777" w:rsidR="00410236" w:rsidRPr="003445FB" w:rsidRDefault="00410236" w:rsidP="00410236">
            <w:pPr>
              <w:keepNext/>
              <w:keepLines/>
              <w:jc w:val="center"/>
              <w:rPr>
                <w:rFonts w:ascii="Arial" w:hAnsi="Arial"/>
                <w:sz w:val="18"/>
              </w:rPr>
            </w:pPr>
            <w:r>
              <w:rPr>
                <w:rFonts w:ascii="Arial" w:hAnsi="Arial" w:hint="eastAsia"/>
                <w:sz w:val="18"/>
              </w:rPr>
              <w:t>2.133</w:t>
            </w:r>
          </w:p>
        </w:tc>
        <w:tc>
          <w:tcPr>
            <w:tcW w:w="1019" w:type="dxa"/>
          </w:tcPr>
          <w:p w14:paraId="7145A588" w14:textId="04F2A248" w:rsidR="00410236" w:rsidRDefault="00410236" w:rsidP="00410236">
            <w:pPr>
              <w:keepNext/>
              <w:keepLines/>
              <w:jc w:val="center"/>
              <w:rPr>
                <w:rFonts w:ascii="Arial" w:hAnsi="Arial"/>
                <w:sz w:val="18"/>
              </w:rPr>
            </w:pPr>
            <w:r>
              <w:rPr>
                <w:rFonts w:ascii="Arial" w:hAnsi="Arial"/>
                <w:sz w:val="18"/>
              </w:rPr>
              <w:t>5</w:t>
            </w:r>
            <w:r>
              <w:rPr>
                <w:rFonts w:ascii="Arial" w:hAnsi="Arial" w:hint="eastAsia"/>
                <w:sz w:val="18"/>
              </w:rPr>
              <w:t>.867</w:t>
            </w:r>
          </w:p>
        </w:tc>
        <w:tc>
          <w:tcPr>
            <w:tcW w:w="1019" w:type="dxa"/>
            <w:vAlign w:val="center"/>
          </w:tcPr>
          <w:p w14:paraId="6998D8A3" w14:textId="45688B31" w:rsidR="00410236" w:rsidRDefault="00410236" w:rsidP="00410236">
            <w:pPr>
              <w:keepNext/>
              <w:keepLines/>
              <w:jc w:val="center"/>
              <w:rPr>
                <w:rFonts w:ascii="Arial" w:hAnsi="Arial"/>
                <w:sz w:val="18"/>
              </w:rPr>
            </w:pPr>
            <w:r w:rsidRPr="00410236">
              <w:rPr>
                <w:rFonts w:ascii="Arial" w:hAnsi="Arial"/>
                <w:sz w:val="18"/>
              </w:rPr>
              <w:t>260</w:t>
            </w:r>
          </w:p>
        </w:tc>
        <w:tc>
          <w:tcPr>
            <w:tcW w:w="1019" w:type="dxa"/>
            <w:vAlign w:val="center"/>
          </w:tcPr>
          <w:p w14:paraId="3720E375" w14:textId="56B0B429" w:rsidR="00410236" w:rsidRDefault="00410236" w:rsidP="00410236">
            <w:pPr>
              <w:keepNext/>
              <w:keepLines/>
              <w:jc w:val="center"/>
              <w:rPr>
                <w:rFonts w:ascii="Arial" w:hAnsi="Arial"/>
                <w:sz w:val="18"/>
              </w:rPr>
            </w:pPr>
            <w:r w:rsidRPr="00410236">
              <w:rPr>
                <w:rFonts w:ascii="Arial" w:hAnsi="Arial"/>
                <w:sz w:val="18"/>
              </w:rPr>
              <w:t>69</w:t>
            </w:r>
          </w:p>
        </w:tc>
        <w:tc>
          <w:tcPr>
            <w:tcW w:w="1020" w:type="dxa"/>
            <w:vAlign w:val="bottom"/>
          </w:tcPr>
          <w:p w14:paraId="27BBD47C" w14:textId="1641C281" w:rsidR="00410236" w:rsidRPr="003445FB" w:rsidRDefault="00410236" w:rsidP="00410236">
            <w:pPr>
              <w:keepNext/>
              <w:keepLines/>
              <w:jc w:val="center"/>
              <w:rPr>
                <w:rFonts w:ascii="Arial" w:hAnsi="Arial"/>
                <w:sz w:val="18"/>
              </w:rPr>
            </w:pPr>
            <w:r w:rsidRPr="00410236">
              <w:rPr>
                <w:rFonts w:ascii="Arial" w:hAnsi="Arial"/>
                <w:sz w:val="18"/>
              </w:rPr>
              <w:t>191</w:t>
            </w:r>
          </w:p>
        </w:tc>
      </w:tr>
      <w:tr w:rsidR="000E4294" w:rsidRPr="003445FB" w14:paraId="347EB8C8" w14:textId="77777777" w:rsidTr="007B2693">
        <w:trPr>
          <w:cantSplit/>
          <w:jc w:val="center"/>
        </w:trPr>
        <w:tc>
          <w:tcPr>
            <w:tcW w:w="0" w:type="auto"/>
            <w:vMerge/>
            <w:vAlign w:val="center"/>
          </w:tcPr>
          <w:p w14:paraId="28673199" w14:textId="77777777" w:rsidR="00410236" w:rsidRPr="003445FB" w:rsidRDefault="00410236" w:rsidP="00410236">
            <w:pPr>
              <w:keepNext/>
              <w:keepLines/>
              <w:jc w:val="center"/>
            </w:pPr>
          </w:p>
        </w:tc>
        <w:tc>
          <w:tcPr>
            <w:tcW w:w="1019" w:type="dxa"/>
            <w:vMerge/>
            <w:vAlign w:val="center"/>
          </w:tcPr>
          <w:p w14:paraId="19E680F1" w14:textId="77777777" w:rsidR="00410236" w:rsidRPr="003445FB" w:rsidRDefault="00410236" w:rsidP="00410236">
            <w:pPr>
              <w:keepNext/>
              <w:keepLines/>
              <w:jc w:val="center"/>
            </w:pPr>
          </w:p>
        </w:tc>
        <w:tc>
          <w:tcPr>
            <w:tcW w:w="1019" w:type="dxa"/>
            <w:vMerge/>
            <w:vAlign w:val="center"/>
          </w:tcPr>
          <w:p w14:paraId="3AED6688" w14:textId="77777777" w:rsidR="00410236" w:rsidRPr="003445FB" w:rsidRDefault="00410236" w:rsidP="00410236">
            <w:pPr>
              <w:keepNext/>
              <w:keepLines/>
              <w:jc w:val="center"/>
              <w:rPr>
                <w:rFonts w:ascii="Arial" w:hAnsi="Arial"/>
                <w:sz w:val="18"/>
              </w:rPr>
            </w:pPr>
          </w:p>
        </w:tc>
        <w:tc>
          <w:tcPr>
            <w:tcW w:w="1019" w:type="dxa"/>
          </w:tcPr>
          <w:p w14:paraId="40834619" w14:textId="77777777" w:rsidR="00410236" w:rsidRPr="003445FB" w:rsidRDefault="00410236" w:rsidP="00410236">
            <w:pPr>
              <w:keepNext/>
              <w:keepLines/>
              <w:jc w:val="center"/>
            </w:pPr>
            <w:r w:rsidRPr="003445FB">
              <w:rPr>
                <w:rFonts w:ascii="Arial" w:hAnsi="Arial"/>
                <w:sz w:val="18"/>
              </w:rPr>
              <w:t>30</w:t>
            </w:r>
          </w:p>
        </w:tc>
        <w:tc>
          <w:tcPr>
            <w:tcW w:w="1019" w:type="dxa"/>
          </w:tcPr>
          <w:p w14:paraId="07250CFE" w14:textId="77777777" w:rsidR="00410236" w:rsidRPr="003445FB" w:rsidRDefault="00410236" w:rsidP="00410236">
            <w:pPr>
              <w:keepNext/>
              <w:keepLines/>
              <w:jc w:val="center"/>
            </w:pPr>
            <w:r w:rsidRPr="003445FB">
              <w:rPr>
                <w:rFonts w:ascii="Arial" w:hAnsi="Arial"/>
                <w:sz w:val="18"/>
              </w:rPr>
              <w:t>8*64*T</w:t>
            </w:r>
            <w:r w:rsidRPr="003445FB">
              <w:rPr>
                <w:rFonts w:ascii="Arial" w:hAnsi="Arial"/>
                <w:sz w:val="18"/>
                <w:vertAlign w:val="subscript"/>
              </w:rPr>
              <w:t>c</w:t>
            </w:r>
          </w:p>
        </w:tc>
        <w:tc>
          <w:tcPr>
            <w:tcW w:w="1020" w:type="dxa"/>
            <w:vMerge/>
            <w:vAlign w:val="center"/>
          </w:tcPr>
          <w:p w14:paraId="337032EF" w14:textId="77777777" w:rsidR="00410236" w:rsidRPr="003445FB" w:rsidRDefault="00410236" w:rsidP="00410236">
            <w:pPr>
              <w:keepNext/>
              <w:keepLines/>
              <w:jc w:val="center"/>
              <w:rPr>
                <w:rFonts w:ascii="Arial" w:hAnsi="Arial"/>
                <w:sz w:val="18"/>
              </w:rPr>
            </w:pPr>
          </w:p>
        </w:tc>
        <w:tc>
          <w:tcPr>
            <w:tcW w:w="1019" w:type="dxa"/>
          </w:tcPr>
          <w:p w14:paraId="725EB950" w14:textId="54227352" w:rsidR="00410236" w:rsidRDefault="00410236" w:rsidP="00410236">
            <w:pPr>
              <w:keepNext/>
              <w:keepLines/>
              <w:jc w:val="center"/>
              <w:rPr>
                <w:rFonts w:ascii="Arial" w:hAnsi="Arial"/>
                <w:sz w:val="18"/>
              </w:rPr>
            </w:pPr>
            <w:r>
              <w:rPr>
                <w:rFonts w:ascii="Arial" w:hAnsi="Arial"/>
                <w:sz w:val="18"/>
              </w:rPr>
              <w:t>5</w:t>
            </w:r>
            <w:r>
              <w:rPr>
                <w:rFonts w:ascii="Arial" w:hAnsi="Arial" w:hint="eastAsia"/>
                <w:sz w:val="18"/>
              </w:rPr>
              <w:t>.867</w:t>
            </w:r>
          </w:p>
        </w:tc>
        <w:tc>
          <w:tcPr>
            <w:tcW w:w="1019" w:type="dxa"/>
            <w:vAlign w:val="center"/>
          </w:tcPr>
          <w:p w14:paraId="36F81EA2" w14:textId="73CF8855" w:rsidR="00410236" w:rsidRDefault="00410236" w:rsidP="00410236">
            <w:pPr>
              <w:keepNext/>
              <w:keepLines/>
              <w:jc w:val="center"/>
              <w:rPr>
                <w:rFonts w:ascii="Arial" w:hAnsi="Arial"/>
                <w:sz w:val="18"/>
              </w:rPr>
            </w:pPr>
            <w:r w:rsidRPr="00410236">
              <w:rPr>
                <w:rFonts w:ascii="Arial" w:hAnsi="Arial"/>
                <w:sz w:val="18"/>
              </w:rPr>
              <w:t>260</w:t>
            </w:r>
          </w:p>
        </w:tc>
        <w:tc>
          <w:tcPr>
            <w:tcW w:w="1019" w:type="dxa"/>
            <w:vAlign w:val="center"/>
          </w:tcPr>
          <w:p w14:paraId="60FCC5F9" w14:textId="7BAE0AEE" w:rsidR="00410236" w:rsidRDefault="00410236" w:rsidP="00410236">
            <w:pPr>
              <w:keepNext/>
              <w:keepLines/>
              <w:jc w:val="center"/>
              <w:rPr>
                <w:rFonts w:ascii="Arial" w:hAnsi="Arial"/>
                <w:sz w:val="18"/>
              </w:rPr>
            </w:pPr>
            <w:r w:rsidRPr="00410236">
              <w:rPr>
                <w:rFonts w:ascii="Arial" w:hAnsi="Arial"/>
                <w:sz w:val="18"/>
              </w:rPr>
              <w:t>69</w:t>
            </w:r>
          </w:p>
        </w:tc>
        <w:tc>
          <w:tcPr>
            <w:tcW w:w="1020" w:type="dxa"/>
            <w:vAlign w:val="bottom"/>
          </w:tcPr>
          <w:p w14:paraId="67BC0E55" w14:textId="40A28F56" w:rsidR="00410236" w:rsidRPr="003445FB" w:rsidRDefault="00410236" w:rsidP="00410236">
            <w:pPr>
              <w:keepNext/>
              <w:keepLines/>
              <w:jc w:val="center"/>
              <w:rPr>
                <w:rFonts w:ascii="Arial" w:hAnsi="Arial"/>
                <w:sz w:val="18"/>
              </w:rPr>
            </w:pPr>
            <w:r w:rsidRPr="00410236">
              <w:rPr>
                <w:rFonts w:ascii="Arial" w:hAnsi="Arial"/>
                <w:sz w:val="18"/>
              </w:rPr>
              <w:t>191</w:t>
            </w:r>
          </w:p>
        </w:tc>
      </w:tr>
      <w:tr w:rsidR="000E4294" w:rsidRPr="003445FB" w14:paraId="78A7966F" w14:textId="77777777" w:rsidTr="007B2693">
        <w:trPr>
          <w:cantSplit/>
          <w:jc w:val="center"/>
        </w:trPr>
        <w:tc>
          <w:tcPr>
            <w:tcW w:w="0" w:type="auto"/>
            <w:vMerge/>
            <w:vAlign w:val="center"/>
          </w:tcPr>
          <w:p w14:paraId="7C83ABB1" w14:textId="77777777" w:rsidR="00410236" w:rsidRPr="003445FB" w:rsidRDefault="00410236" w:rsidP="00410236">
            <w:pPr>
              <w:keepNext/>
              <w:keepLines/>
              <w:jc w:val="center"/>
            </w:pPr>
          </w:p>
        </w:tc>
        <w:tc>
          <w:tcPr>
            <w:tcW w:w="1019" w:type="dxa"/>
            <w:vMerge/>
            <w:vAlign w:val="center"/>
          </w:tcPr>
          <w:p w14:paraId="625E99BD" w14:textId="77777777" w:rsidR="00410236" w:rsidRPr="003445FB" w:rsidRDefault="00410236" w:rsidP="00410236">
            <w:pPr>
              <w:keepNext/>
              <w:keepLines/>
              <w:jc w:val="center"/>
            </w:pPr>
          </w:p>
        </w:tc>
        <w:tc>
          <w:tcPr>
            <w:tcW w:w="1019" w:type="dxa"/>
            <w:vMerge/>
            <w:vAlign w:val="center"/>
          </w:tcPr>
          <w:p w14:paraId="623CCBFD" w14:textId="77777777" w:rsidR="00410236" w:rsidRPr="003445FB" w:rsidRDefault="00410236" w:rsidP="00410236">
            <w:pPr>
              <w:keepNext/>
              <w:keepLines/>
              <w:jc w:val="center"/>
              <w:rPr>
                <w:rFonts w:ascii="Arial" w:hAnsi="Arial"/>
                <w:sz w:val="18"/>
              </w:rPr>
            </w:pPr>
          </w:p>
        </w:tc>
        <w:tc>
          <w:tcPr>
            <w:tcW w:w="1019" w:type="dxa"/>
          </w:tcPr>
          <w:p w14:paraId="516A8B11" w14:textId="77777777" w:rsidR="00410236" w:rsidRPr="003445FB" w:rsidRDefault="00410236" w:rsidP="00410236">
            <w:pPr>
              <w:keepNext/>
              <w:keepLines/>
              <w:jc w:val="center"/>
            </w:pPr>
            <w:r w:rsidRPr="003445FB">
              <w:rPr>
                <w:rFonts w:ascii="Arial" w:hAnsi="Arial"/>
                <w:sz w:val="18"/>
              </w:rPr>
              <w:t>60</w:t>
            </w:r>
          </w:p>
        </w:tc>
        <w:tc>
          <w:tcPr>
            <w:tcW w:w="1019" w:type="dxa"/>
          </w:tcPr>
          <w:p w14:paraId="7F65E310" w14:textId="77777777" w:rsidR="00410236" w:rsidRPr="003445FB" w:rsidRDefault="00410236" w:rsidP="00410236">
            <w:pPr>
              <w:keepNext/>
              <w:keepLines/>
              <w:jc w:val="center"/>
            </w:pPr>
            <w:r w:rsidRPr="003445FB">
              <w:rPr>
                <w:rFonts w:ascii="Arial" w:hAnsi="Arial"/>
                <w:sz w:val="18"/>
              </w:rPr>
              <w:t>7*64*T</w:t>
            </w:r>
            <w:r w:rsidRPr="003445FB">
              <w:rPr>
                <w:rFonts w:ascii="Arial" w:hAnsi="Arial"/>
                <w:sz w:val="18"/>
                <w:vertAlign w:val="subscript"/>
              </w:rPr>
              <w:t>c</w:t>
            </w:r>
          </w:p>
        </w:tc>
        <w:tc>
          <w:tcPr>
            <w:tcW w:w="1020" w:type="dxa"/>
            <w:vMerge/>
            <w:vAlign w:val="center"/>
          </w:tcPr>
          <w:p w14:paraId="02C4DF7E" w14:textId="77777777" w:rsidR="00410236" w:rsidRPr="003445FB" w:rsidRDefault="00410236" w:rsidP="00410236">
            <w:pPr>
              <w:keepNext/>
              <w:keepLines/>
              <w:jc w:val="center"/>
              <w:rPr>
                <w:rFonts w:ascii="Arial" w:hAnsi="Arial"/>
                <w:sz w:val="18"/>
              </w:rPr>
            </w:pPr>
          </w:p>
        </w:tc>
        <w:tc>
          <w:tcPr>
            <w:tcW w:w="1019" w:type="dxa"/>
          </w:tcPr>
          <w:p w14:paraId="55BE8FDB" w14:textId="7AD0641F" w:rsidR="00410236" w:rsidRDefault="00410236" w:rsidP="00410236">
            <w:pPr>
              <w:keepNext/>
              <w:keepLines/>
              <w:jc w:val="center"/>
              <w:rPr>
                <w:rFonts w:ascii="Arial" w:hAnsi="Arial"/>
                <w:sz w:val="18"/>
              </w:rPr>
            </w:pPr>
            <w:r>
              <w:rPr>
                <w:rFonts w:ascii="Arial" w:hAnsi="Arial"/>
                <w:sz w:val="18"/>
              </w:rPr>
              <w:t>4</w:t>
            </w:r>
            <w:r>
              <w:rPr>
                <w:rFonts w:ascii="Arial" w:hAnsi="Arial" w:hint="eastAsia"/>
                <w:sz w:val="18"/>
              </w:rPr>
              <w:t>.867</w:t>
            </w:r>
          </w:p>
        </w:tc>
        <w:tc>
          <w:tcPr>
            <w:tcW w:w="1019" w:type="dxa"/>
            <w:vAlign w:val="center"/>
          </w:tcPr>
          <w:p w14:paraId="0AA1AF6A" w14:textId="3761B9E6" w:rsidR="00410236" w:rsidRDefault="00410236" w:rsidP="00410236">
            <w:pPr>
              <w:keepNext/>
              <w:keepLines/>
              <w:jc w:val="center"/>
              <w:rPr>
                <w:rFonts w:ascii="Arial" w:hAnsi="Arial"/>
                <w:sz w:val="18"/>
              </w:rPr>
            </w:pPr>
            <w:r w:rsidRPr="00410236">
              <w:rPr>
                <w:rFonts w:ascii="Arial" w:hAnsi="Arial"/>
                <w:sz w:val="18"/>
              </w:rPr>
              <w:t>228</w:t>
            </w:r>
          </w:p>
        </w:tc>
        <w:tc>
          <w:tcPr>
            <w:tcW w:w="1019" w:type="dxa"/>
            <w:vAlign w:val="center"/>
          </w:tcPr>
          <w:p w14:paraId="2F35901C" w14:textId="3B25765C" w:rsidR="00410236" w:rsidRDefault="00410236" w:rsidP="00410236">
            <w:pPr>
              <w:keepNext/>
              <w:keepLines/>
              <w:jc w:val="center"/>
              <w:rPr>
                <w:rFonts w:ascii="Arial" w:hAnsi="Arial"/>
                <w:sz w:val="18"/>
              </w:rPr>
            </w:pPr>
            <w:r w:rsidRPr="00410236">
              <w:rPr>
                <w:rFonts w:ascii="Arial" w:hAnsi="Arial"/>
                <w:sz w:val="18"/>
              </w:rPr>
              <w:t>69</w:t>
            </w:r>
          </w:p>
        </w:tc>
        <w:tc>
          <w:tcPr>
            <w:tcW w:w="1020" w:type="dxa"/>
            <w:vAlign w:val="bottom"/>
          </w:tcPr>
          <w:p w14:paraId="77D31A5F" w14:textId="0A021E94" w:rsidR="00410236" w:rsidRPr="003445FB" w:rsidRDefault="00410236" w:rsidP="00410236">
            <w:pPr>
              <w:keepNext/>
              <w:keepLines/>
              <w:jc w:val="center"/>
              <w:rPr>
                <w:rFonts w:ascii="Arial" w:hAnsi="Arial"/>
                <w:sz w:val="18"/>
              </w:rPr>
            </w:pPr>
            <w:r w:rsidRPr="00410236">
              <w:rPr>
                <w:rFonts w:ascii="Arial" w:hAnsi="Arial"/>
                <w:sz w:val="18"/>
              </w:rPr>
              <w:t>158</w:t>
            </w:r>
          </w:p>
        </w:tc>
      </w:tr>
      <w:tr w:rsidR="000E4294" w:rsidRPr="003445FB" w14:paraId="21A5E7CF" w14:textId="77777777" w:rsidTr="007B2693">
        <w:trPr>
          <w:cantSplit/>
          <w:jc w:val="center"/>
        </w:trPr>
        <w:tc>
          <w:tcPr>
            <w:tcW w:w="0" w:type="auto"/>
            <w:vMerge w:val="restart"/>
            <w:vAlign w:val="center"/>
          </w:tcPr>
          <w:p w14:paraId="50431E21" w14:textId="77777777" w:rsidR="00410236" w:rsidRPr="003445FB" w:rsidRDefault="00410236" w:rsidP="00410236">
            <w:pPr>
              <w:keepNext/>
              <w:keepLines/>
              <w:jc w:val="center"/>
            </w:pPr>
            <w:r w:rsidRPr="003445FB">
              <w:rPr>
                <w:rFonts w:ascii="Arial" w:hAnsi="Arial"/>
                <w:sz w:val="18"/>
              </w:rPr>
              <w:t>2</w:t>
            </w:r>
          </w:p>
        </w:tc>
        <w:tc>
          <w:tcPr>
            <w:tcW w:w="1019" w:type="dxa"/>
            <w:vMerge w:val="restart"/>
            <w:vAlign w:val="center"/>
          </w:tcPr>
          <w:p w14:paraId="39E7B0EE" w14:textId="77777777" w:rsidR="00410236" w:rsidRPr="003445FB" w:rsidRDefault="00410236" w:rsidP="00410236">
            <w:pPr>
              <w:keepNext/>
              <w:keepLines/>
              <w:jc w:val="center"/>
            </w:pPr>
            <w:r w:rsidRPr="003445FB">
              <w:rPr>
                <w:rFonts w:ascii="Arial" w:hAnsi="Arial"/>
                <w:sz w:val="18"/>
              </w:rPr>
              <w:t>120</w:t>
            </w:r>
          </w:p>
        </w:tc>
        <w:tc>
          <w:tcPr>
            <w:tcW w:w="1019" w:type="dxa"/>
            <w:vMerge w:val="restart"/>
            <w:vAlign w:val="center"/>
          </w:tcPr>
          <w:p w14:paraId="087B653E" w14:textId="77777777" w:rsidR="00410236" w:rsidRPr="003445FB" w:rsidRDefault="00410236" w:rsidP="00410236">
            <w:pPr>
              <w:keepNext/>
              <w:keepLines/>
              <w:jc w:val="center"/>
              <w:rPr>
                <w:rFonts w:ascii="Arial" w:hAnsi="Arial"/>
                <w:sz w:val="18"/>
              </w:rPr>
            </w:pPr>
            <w:r>
              <w:rPr>
                <w:rFonts w:ascii="Arial" w:hAnsi="Arial" w:hint="eastAsia"/>
                <w:sz w:val="18"/>
              </w:rPr>
              <w:t>28.8</w:t>
            </w:r>
          </w:p>
        </w:tc>
        <w:tc>
          <w:tcPr>
            <w:tcW w:w="1019" w:type="dxa"/>
          </w:tcPr>
          <w:p w14:paraId="00E7B9A5" w14:textId="77777777" w:rsidR="00410236" w:rsidRPr="003445FB" w:rsidRDefault="00410236" w:rsidP="00410236">
            <w:pPr>
              <w:keepNext/>
              <w:keepLines/>
              <w:jc w:val="center"/>
            </w:pPr>
            <w:r w:rsidRPr="003445FB">
              <w:rPr>
                <w:rFonts w:ascii="Arial" w:hAnsi="Arial"/>
                <w:sz w:val="18"/>
              </w:rPr>
              <w:t>60</w:t>
            </w:r>
          </w:p>
        </w:tc>
        <w:tc>
          <w:tcPr>
            <w:tcW w:w="1019" w:type="dxa"/>
          </w:tcPr>
          <w:p w14:paraId="54C9924E" w14:textId="77777777" w:rsidR="00410236" w:rsidRPr="003445FB" w:rsidRDefault="00410236" w:rsidP="00410236">
            <w:pPr>
              <w:keepNext/>
              <w:keepLines/>
              <w:jc w:val="center"/>
            </w:pPr>
            <w:r w:rsidRPr="003445FB">
              <w:rPr>
                <w:rFonts w:ascii="Arial" w:hAnsi="Arial"/>
                <w:sz w:val="18"/>
              </w:rPr>
              <w:t>3.5*64*T</w:t>
            </w:r>
            <w:r w:rsidRPr="003445FB">
              <w:rPr>
                <w:rFonts w:ascii="Arial" w:hAnsi="Arial"/>
                <w:sz w:val="18"/>
                <w:vertAlign w:val="subscript"/>
              </w:rPr>
              <w:t>c</w:t>
            </w:r>
          </w:p>
        </w:tc>
        <w:tc>
          <w:tcPr>
            <w:tcW w:w="1020" w:type="dxa"/>
            <w:vMerge w:val="restart"/>
            <w:vAlign w:val="center"/>
          </w:tcPr>
          <w:p w14:paraId="53FEB059" w14:textId="77777777" w:rsidR="00410236" w:rsidRPr="003445FB" w:rsidRDefault="00410236" w:rsidP="00410236">
            <w:pPr>
              <w:keepNext/>
              <w:keepLines/>
              <w:jc w:val="center"/>
              <w:rPr>
                <w:rFonts w:ascii="Arial" w:hAnsi="Arial"/>
                <w:sz w:val="18"/>
              </w:rPr>
            </w:pPr>
            <w:r>
              <w:rPr>
                <w:rFonts w:ascii="Arial" w:hAnsi="Arial" w:hint="eastAsia"/>
                <w:sz w:val="18"/>
              </w:rPr>
              <w:t>0.533</w:t>
            </w:r>
          </w:p>
        </w:tc>
        <w:tc>
          <w:tcPr>
            <w:tcW w:w="1019" w:type="dxa"/>
          </w:tcPr>
          <w:p w14:paraId="23D2704F" w14:textId="75D63A57" w:rsidR="00410236" w:rsidRDefault="00410236" w:rsidP="00410236">
            <w:pPr>
              <w:keepNext/>
              <w:keepLines/>
              <w:jc w:val="center"/>
              <w:rPr>
                <w:rFonts w:ascii="Arial" w:hAnsi="Arial"/>
                <w:sz w:val="18"/>
              </w:rPr>
            </w:pPr>
            <w:r>
              <w:rPr>
                <w:rFonts w:ascii="Arial" w:hAnsi="Arial"/>
                <w:sz w:val="18"/>
              </w:rPr>
              <w:t>2</w:t>
            </w:r>
            <w:r>
              <w:rPr>
                <w:rFonts w:ascii="Arial" w:hAnsi="Arial" w:hint="eastAsia"/>
                <w:sz w:val="18"/>
              </w:rPr>
              <w:t>.967</w:t>
            </w:r>
          </w:p>
        </w:tc>
        <w:tc>
          <w:tcPr>
            <w:tcW w:w="1019" w:type="dxa"/>
            <w:vAlign w:val="center"/>
          </w:tcPr>
          <w:p w14:paraId="29C763F2" w14:textId="0E5BB82F" w:rsidR="00410236" w:rsidRDefault="00410236" w:rsidP="00410236">
            <w:pPr>
              <w:keepNext/>
              <w:keepLines/>
              <w:jc w:val="center"/>
              <w:rPr>
                <w:rFonts w:ascii="Arial" w:hAnsi="Arial"/>
                <w:sz w:val="18"/>
              </w:rPr>
            </w:pPr>
            <w:r w:rsidRPr="00410236">
              <w:rPr>
                <w:rFonts w:ascii="Arial" w:hAnsi="Arial"/>
                <w:sz w:val="18"/>
              </w:rPr>
              <w:t>114</w:t>
            </w:r>
          </w:p>
        </w:tc>
        <w:tc>
          <w:tcPr>
            <w:tcW w:w="1019" w:type="dxa"/>
            <w:vAlign w:val="center"/>
          </w:tcPr>
          <w:p w14:paraId="7FF823B6" w14:textId="6FB5A130" w:rsidR="00410236" w:rsidRDefault="00410236" w:rsidP="00410236">
            <w:pPr>
              <w:keepNext/>
              <w:keepLines/>
              <w:jc w:val="center"/>
              <w:rPr>
                <w:rFonts w:ascii="Arial" w:hAnsi="Arial"/>
                <w:sz w:val="18"/>
              </w:rPr>
            </w:pPr>
            <w:r w:rsidRPr="00410236">
              <w:rPr>
                <w:rFonts w:ascii="Arial" w:hAnsi="Arial"/>
                <w:sz w:val="18"/>
              </w:rPr>
              <w:t>17</w:t>
            </w:r>
          </w:p>
        </w:tc>
        <w:tc>
          <w:tcPr>
            <w:tcW w:w="1020" w:type="dxa"/>
            <w:vAlign w:val="bottom"/>
          </w:tcPr>
          <w:p w14:paraId="6151FEB9" w14:textId="5ACF970E" w:rsidR="00410236" w:rsidRPr="003445FB" w:rsidRDefault="00410236" w:rsidP="00410236">
            <w:pPr>
              <w:keepNext/>
              <w:keepLines/>
              <w:jc w:val="center"/>
              <w:rPr>
                <w:rFonts w:ascii="Arial" w:hAnsi="Arial"/>
                <w:sz w:val="18"/>
              </w:rPr>
            </w:pPr>
            <w:r w:rsidRPr="00410236">
              <w:rPr>
                <w:rFonts w:ascii="Arial" w:hAnsi="Arial"/>
                <w:sz w:val="18"/>
              </w:rPr>
              <w:t>97</w:t>
            </w:r>
          </w:p>
        </w:tc>
      </w:tr>
      <w:tr w:rsidR="000E4294" w:rsidRPr="003445FB" w14:paraId="4A728CD0" w14:textId="77777777" w:rsidTr="007B2693">
        <w:trPr>
          <w:cantSplit/>
          <w:jc w:val="center"/>
        </w:trPr>
        <w:tc>
          <w:tcPr>
            <w:tcW w:w="0" w:type="auto"/>
            <w:vMerge/>
            <w:vAlign w:val="center"/>
          </w:tcPr>
          <w:p w14:paraId="74BAB98D" w14:textId="77777777" w:rsidR="00410236" w:rsidRPr="003445FB" w:rsidRDefault="00410236" w:rsidP="00410236">
            <w:pPr>
              <w:keepNext/>
              <w:keepLines/>
              <w:jc w:val="center"/>
            </w:pPr>
          </w:p>
        </w:tc>
        <w:tc>
          <w:tcPr>
            <w:tcW w:w="1019" w:type="dxa"/>
            <w:vMerge/>
            <w:vAlign w:val="center"/>
          </w:tcPr>
          <w:p w14:paraId="3A6D4FC2" w14:textId="77777777" w:rsidR="00410236" w:rsidRPr="003445FB" w:rsidRDefault="00410236" w:rsidP="00410236">
            <w:pPr>
              <w:keepNext/>
              <w:keepLines/>
              <w:jc w:val="center"/>
            </w:pPr>
          </w:p>
        </w:tc>
        <w:tc>
          <w:tcPr>
            <w:tcW w:w="1019" w:type="dxa"/>
            <w:vMerge/>
            <w:vAlign w:val="center"/>
          </w:tcPr>
          <w:p w14:paraId="0E9990EF" w14:textId="77777777" w:rsidR="00410236" w:rsidRPr="003445FB" w:rsidRDefault="00410236" w:rsidP="00410236">
            <w:pPr>
              <w:keepNext/>
              <w:keepLines/>
              <w:jc w:val="center"/>
              <w:rPr>
                <w:rFonts w:ascii="Arial" w:hAnsi="Arial"/>
                <w:sz w:val="18"/>
              </w:rPr>
            </w:pPr>
          </w:p>
        </w:tc>
        <w:tc>
          <w:tcPr>
            <w:tcW w:w="1019" w:type="dxa"/>
          </w:tcPr>
          <w:p w14:paraId="3459D0EE" w14:textId="77777777" w:rsidR="00410236" w:rsidRPr="003445FB" w:rsidRDefault="00410236" w:rsidP="00410236">
            <w:pPr>
              <w:keepNext/>
              <w:keepLines/>
              <w:jc w:val="center"/>
            </w:pPr>
            <w:r w:rsidRPr="003445FB">
              <w:rPr>
                <w:rFonts w:ascii="Arial" w:hAnsi="Arial"/>
                <w:sz w:val="18"/>
              </w:rPr>
              <w:t>120</w:t>
            </w:r>
          </w:p>
        </w:tc>
        <w:tc>
          <w:tcPr>
            <w:tcW w:w="1019" w:type="dxa"/>
          </w:tcPr>
          <w:p w14:paraId="74B10576" w14:textId="77777777" w:rsidR="00410236" w:rsidRPr="003445FB" w:rsidRDefault="00410236" w:rsidP="00410236">
            <w:pPr>
              <w:keepNext/>
              <w:keepLines/>
              <w:jc w:val="center"/>
            </w:pPr>
            <w:r w:rsidRPr="003445FB">
              <w:rPr>
                <w:rFonts w:ascii="Arial" w:hAnsi="Arial"/>
                <w:sz w:val="18"/>
              </w:rPr>
              <w:t>3.5*64*T</w:t>
            </w:r>
            <w:r w:rsidRPr="003445FB">
              <w:rPr>
                <w:rFonts w:ascii="Arial" w:hAnsi="Arial"/>
                <w:sz w:val="18"/>
                <w:vertAlign w:val="subscript"/>
              </w:rPr>
              <w:t>c</w:t>
            </w:r>
          </w:p>
        </w:tc>
        <w:tc>
          <w:tcPr>
            <w:tcW w:w="1020" w:type="dxa"/>
            <w:vMerge/>
            <w:vAlign w:val="center"/>
          </w:tcPr>
          <w:p w14:paraId="462B7940" w14:textId="77777777" w:rsidR="00410236" w:rsidRPr="003445FB" w:rsidRDefault="00410236" w:rsidP="00410236">
            <w:pPr>
              <w:keepNext/>
              <w:keepLines/>
              <w:jc w:val="center"/>
              <w:rPr>
                <w:rFonts w:ascii="Arial" w:hAnsi="Arial"/>
                <w:sz w:val="18"/>
              </w:rPr>
            </w:pPr>
          </w:p>
        </w:tc>
        <w:tc>
          <w:tcPr>
            <w:tcW w:w="1019" w:type="dxa"/>
          </w:tcPr>
          <w:p w14:paraId="0CD76FFC" w14:textId="4669B599" w:rsidR="00410236" w:rsidRDefault="00410236" w:rsidP="00410236">
            <w:pPr>
              <w:keepNext/>
              <w:keepLines/>
              <w:jc w:val="center"/>
              <w:rPr>
                <w:rFonts w:ascii="Arial" w:hAnsi="Arial"/>
                <w:sz w:val="18"/>
              </w:rPr>
            </w:pPr>
            <w:r>
              <w:rPr>
                <w:rFonts w:ascii="Arial" w:hAnsi="Arial"/>
                <w:sz w:val="18"/>
              </w:rPr>
              <w:t>2</w:t>
            </w:r>
            <w:r>
              <w:rPr>
                <w:rFonts w:ascii="Arial" w:hAnsi="Arial" w:hint="eastAsia"/>
                <w:sz w:val="18"/>
              </w:rPr>
              <w:t>.967</w:t>
            </w:r>
          </w:p>
        </w:tc>
        <w:tc>
          <w:tcPr>
            <w:tcW w:w="1019" w:type="dxa"/>
            <w:vAlign w:val="center"/>
          </w:tcPr>
          <w:p w14:paraId="3FEFC0F5" w14:textId="68E2D125" w:rsidR="00410236" w:rsidRDefault="00410236" w:rsidP="00410236">
            <w:pPr>
              <w:keepNext/>
              <w:keepLines/>
              <w:jc w:val="center"/>
              <w:rPr>
                <w:rFonts w:ascii="Arial" w:hAnsi="Arial"/>
                <w:sz w:val="18"/>
              </w:rPr>
            </w:pPr>
            <w:r w:rsidRPr="00410236">
              <w:rPr>
                <w:rFonts w:ascii="Arial" w:hAnsi="Arial"/>
                <w:sz w:val="18"/>
              </w:rPr>
              <w:t>114</w:t>
            </w:r>
          </w:p>
        </w:tc>
        <w:tc>
          <w:tcPr>
            <w:tcW w:w="1019" w:type="dxa"/>
            <w:vAlign w:val="center"/>
          </w:tcPr>
          <w:p w14:paraId="3D94EFD8" w14:textId="607E6935" w:rsidR="00410236" w:rsidRDefault="00410236" w:rsidP="00410236">
            <w:pPr>
              <w:keepNext/>
              <w:keepLines/>
              <w:jc w:val="center"/>
              <w:rPr>
                <w:rFonts w:ascii="Arial" w:hAnsi="Arial"/>
                <w:sz w:val="18"/>
              </w:rPr>
            </w:pPr>
            <w:r w:rsidRPr="00410236">
              <w:rPr>
                <w:rFonts w:ascii="Arial" w:hAnsi="Arial"/>
                <w:sz w:val="18"/>
              </w:rPr>
              <w:t>17</w:t>
            </w:r>
          </w:p>
        </w:tc>
        <w:tc>
          <w:tcPr>
            <w:tcW w:w="1020" w:type="dxa"/>
            <w:vAlign w:val="bottom"/>
          </w:tcPr>
          <w:p w14:paraId="6BCA497F" w14:textId="77A4E1F2" w:rsidR="00410236" w:rsidRPr="003445FB" w:rsidRDefault="00410236" w:rsidP="00410236">
            <w:pPr>
              <w:keepNext/>
              <w:keepLines/>
              <w:jc w:val="center"/>
              <w:rPr>
                <w:rFonts w:ascii="Arial" w:hAnsi="Arial"/>
                <w:sz w:val="18"/>
              </w:rPr>
            </w:pPr>
            <w:r w:rsidRPr="00410236">
              <w:rPr>
                <w:rFonts w:ascii="Arial" w:hAnsi="Arial"/>
                <w:sz w:val="18"/>
              </w:rPr>
              <w:t>97</w:t>
            </w:r>
          </w:p>
        </w:tc>
      </w:tr>
      <w:tr w:rsidR="000E4294" w:rsidRPr="003445FB" w14:paraId="0A885DCC" w14:textId="77777777" w:rsidTr="007B2693">
        <w:trPr>
          <w:cantSplit/>
          <w:jc w:val="center"/>
        </w:trPr>
        <w:tc>
          <w:tcPr>
            <w:tcW w:w="0" w:type="auto"/>
            <w:vMerge/>
            <w:vAlign w:val="center"/>
          </w:tcPr>
          <w:p w14:paraId="2790F52F" w14:textId="77777777" w:rsidR="00410236" w:rsidRPr="003445FB" w:rsidRDefault="00410236" w:rsidP="00410236">
            <w:pPr>
              <w:keepNext/>
              <w:keepLines/>
              <w:jc w:val="center"/>
            </w:pPr>
          </w:p>
        </w:tc>
        <w:tc>
          <w:tcPr>
            <w:tcW w:w="1019" w:type="dxa"/>
            <w:vMerge w:val="restart"/>
            <w:vAlign w:val="center"/>
          </w:tcPr>
          <w:p w14:paraId="7F1ADBF2" w14:textId="77777777" w:rsidR="00410236" w:rsidRPr="003445FB" w:rsidRDefault="00410236" w:rsidP="00410236">
            <w:pPr>
              <w:keepNext/>
              <w:keepLines/>
              <w:jc w:val="center"/>
            </w:pPr>
            <w:r w:rsidRPr="003445FB">
              <w:rPr>
                <w:rFonts w:ascii="Arial" w:hAnsi="Arial"/>
                <w:sz w:val="18"/>
              </w:rPr>
              <w:t>240</w:t>
            </w:r>
          </w:p>
        </w:tc>
        <w:tc>
          <w:tcPr>
            <w:tcW w:w="1019" w:type="dxa"/>
            <w:vMerge w:val="restart"/>
            <w:vAlign w:val="center"/>
          </w:tcPr>
          <w:p w14:paraId="4474C4E1" w14:textId="77777777" w:rsidR="00410236" w:rsidRPr="003445FB" w:rsidRDefault="00410236" w:rsidP="00410236">
            <w:pPr>
              <w:keepNext/>
              <w:keepLines/>
              <w:jc w:val="center"/>
              <w:rPr>
                <w:rFonts w:ascii="Arial" w:hAnsi="Arial"/>
                <w:sz w:val="18"/>
              </w:rPr>
            </w:pPr>
            <w:r>
              <w:rPr>
                <w:rFonts w:ascii="Arial" w:hAnsi="Arial" w:hint="eastAsia"/>
                <w:sz w:val="18"/>
              </w:rPr>
              <w:t>57.6</w:t>
            </w:r>
          </w:p>
        </w:tc>
        <w:tc>
          <w:tcPr>
            <w:tcW w:w="1019" w:type="dxa"/>
          </w:tcPr>
          <w:p w14:paraId="4EB1D037" w14:textId="77777777" w:rsidR="00410236" w:rsidRPr="003445FB" w:rsidRDefault="00410236" w:rsidP="00410236">
            <w:pPr>
              <w:keepNext/>
              <w:keepLines/>
              <w:jc w:val="center"/>
            </w:pPr>
            <w:r w:rsidRPr="003445FB">
              <w:rPr>
                <w:rFonts w:ascii="Arial" w:hAnsi="Arial"/>
                <w:sz w:val="18"/>
              </w:rPr>
              <w:t>60</w:t>
            </w:r>
          </w:p>
        </w:tc>
        <w:tc>
          <w:tcPr>
            <w:tcW w:w="1019" w:type="dxa"/>
          </w:tcPr>
          <w:p w14:paraId="168DBE13" w14:textId="77777777" w:rsidR="00410236" w:rsidRPr="003445FB" w:rsidRDefault="00410236" w:rsidP="00410236">
            <w:pPr>
              <w:keepNext/>
              <w:keepLines/>
              <w:jc w:val="center"/>
            </w:pPr>
            <w:r w:rsidRPr="003445FB">
              <w:rPr>
                <w:rFonts w:ascii="Arial" w:hAnsi="Arial"/>
                <w:sz w:val="18"/>
              </w:rPr>
              <w:t>3*64*T</w:t>
            </w:r>
            <w:r w:rsidRPr="003445FB">
              <w:rPr>
                <w:rFonts w:ascii="Arial" w:hAnsi="Arial"/>
                <w:sz w:val="18"/>
                <w:vertAlign w:val="subscript"/>
              </w:rPr>
              <w:t>c</w:t>
            </w:r>
          </w:p>
        </w:tc>
        <w:tc>
          <w:tcPr>
            <w:tcW w:w="1020" w:type="dxa"/>
            <w:vMerge w:val="restart"/>
            <w:vAlign w:val="center"/>
          </w:tcPr>
          <w:p w14:paraId="56C1AE8D" w14:textId="77777777" w:rsidR="00410236" w:rsidRPr="003445FB" w:rsidRDefault="00410236" w:rsidP="00410236">
            <w:pPr>
              <w:keepNext/>
              <w:keepLines/>
              <w:jc w:val="center"/>
              <w:rPr>
                <w:rFonts w:ascii="Arial" w:hAnsi="Arial"/>
                <w:sz w:val="18"/>
              </w:rPr>
            </w:pPr>
            <w:r>
              <w:rPr>
                <w:rFonts w:ascii="Arial" w:hAnsi="Arial" w:hint="eastAsia"/>
                <w:sz w:val="18"/>
              </w:rPr>
              <w:t>0.266</w:t>
            </w:r>
          </w:p>
        </w:tc>
        <w:tc>
          <w:tcPr>
            <w:tcW w:w="1019" w:type="dxa"/>
          </w:tcPr>
          <w:p w14:paraId="6FAC9EEC" w14:textId="239A1C2E" w:rsidR="00410236" w:rsidRDefault="00410236" w:rsidP="00410236">
            <w:pPr>
              <w:keepNext/>
              <w:keepLines/>
              <w:jc w:val="center"/>
              <w:rPr>
                <w:rFonts w:ascii="Arial" w:hAnsi="Arial"/>
                <w:sz w:val="18"/>
              </w:rPr>
            </w:pPr>
            <w:r>
              <w:rPr>
                <w:rFonts w:ascii="Arial" w:hAnsi="Arial"/>
                <w:sz w:val="18"/>
              </w:rPr>
              <w:t>2</w:t>
            </w:r>
            <w:r>
              <w:rPr>
                <w:rFonts w:ascii="Arial" w:hAnsi="Arial" w:hint="eastAsia"/>
                <w:sz w:val="18"/>
              </w:rPr>
              <w:t>.733</w:t>
            </w:r>
          </w:p>
        </w:tc>
        <w:tc>
          <w:tcPr>
            <w:tcW w:w="1019" w:type="dxa"/>
            <w:vAlign w:val="center"/>
          </w:tcPr>
          <w:p w14:paraId="271E29A2" w14:textId="0B7CF522" w:rsidR="00410236" w:rsidRDefault="00410236" w:rsidP="00410236">
            <w:pPr>
              <w:keepNext/>
              <w:keepLines/>
              <w:jc w:val="center"/>
              <w:rPr>
                <w:rFonts w:ascii="Arial" w:hAnsi="Arial"/>
                <w:sz w:val="18"/>
              </w:rPr>
            </w:pPr>
            <w:r w:rsidRPr="00410236">
              <w:rPr>
                <w:rFonts w:ascii="Arial" w:hAnsi="Arial"/>
                <w:sz w:val="18"/>
              </w:rPr>
              <w:t>98</w:t>
            </w:r>
          </w:p>
        </w:tc>
        <w:tc>
          <w:tcPr>
            <w:tcW w:w="1019" w:type="dxa"/>
            <w:vAlign w:val="center"/>
          </w:tcPr>
          <w:p w14:paraId="5021A868" w14:textId="53D4C256" w:rsidR="00410236" w:rsidRDefault="00410236" w:rsidP="00410236">
            <w:pPr>
              <w:keepNext/>
              <w:keepLines/>
              <w:jc w:val="center"/>
              <w:rPr>
                <w:rFonts w:ascii="Arial" w:hAnsi="Arial"/>
                <w:sz w:val="18"/>
              </w:rPr>
            </w:pPr>
            <w:r w:rsidRPr="00410236">
              <w:rPr>
                <w:rFonts w:ascii="Arial" w:hAnsi="Arial"/>
                <w:sz w:val="18"/>
              </w:rPr>
              <w:t>9</w:t>
            </w:r>
          </w:p>
        </w:tc>
        <w:tc>
          <w:tcPr>
            <w:tcW w:w="1020" w:type="dxa"/>
            <w:vAlign w:val="bottom"/>
          </w:tcPr>
          <w:p w14:paraId="4B2FF9A0" w14:textId="6ACBFAA2" w:rsidR="00410236" w:rsidRPr="003445FB" w:rsidRDefault="00410236" w:rsidP="00410236">
            <w:pPr>
              <w:keepNext/>
              <w:keepLines/>
              <w:jc w:val="center"/>
              <w:rPr>
                <w:rFonts w:ascii="Arial" w:hAnsi="Arial"/>
                <w:sz w:val="18"/>
              </w:rPr>
            </w:pPr>
            <w:r w:rsidRPr="00410236">
              <w:rPr>
                <w:rFonts w:ascii="Arial" w:hAnsi="Arial"/>
                <w:sz w:val="18"/>
              </w:rPr>
              <w:t>89</w:t>
            </w:r>
          </w:p>
        </w:tc>
      </w:tr>
      <w:tr w:rsidR="000E4294" w:rsidRPr="003445FB" w14:paraId="013654DB" w14:textId="77777777" w:rsidTr="007B2693">
        <w:trPr>
          <w:cantSplit/>
          <w:jc w:val="center"/>
        </w:trPr>
        <w:tc>
          <w:tcPr>
            <w:tcW w:w="0" w:type="auto"/>
            <w:vMerge/>
          </w:tcPr>
          <w:p w14:paraId="2C831974" w14:textId="77777777" w:rsidR="00410236" w:rsidRPr="003445FB" w:rsidRDefault="00410236" w:rsidP="00410236">
            <w:pPr>
              <w:keepNext/>
              <w:keepLines/>
              <w:jc w:val="center"/>
            </w:pPr>
          </w:p>
        </w:tc>
        <w:tc>
          <w:tcPr>
            <w:tcW w:w="1019" w:type="dxa"/>
            <w:vMerge/>
          </w:tcPr>
          <w:p w14:paraId="3C742F6A" w14:textId="77777777" w:rsidR="00410236" w:rsidRPr="003445FB" w:rsidRDefault="00410236" w:rsidP="00410236">
            <w:pPr>
              <w:keepNext/>
              <w:keepLines/>
              <w:jc w:val="center"/>
            </w:pPr>
          </w:p>
        </w:tc>
        <w:tc>
          <w:tcPr>
            <w:tcW w:w="1019" w:type="dxa"/>
            <w:vMerge/>
          </w:tcPr>
          <w:p w14:paraId="504BB8CB" w14:textId="77777777" w:rsidR="00410236" w:rsidRPr="003445FB" w:rsidRDefault="00410236" w:rsidP="00410236">
            <w:pPr>
              <w:keepNext/>
              <w:keepLines/>
              <w:jc w:val="center"/>
              <w:rPr>
                <w:rFonts w:ascii="Arial" w:hAnsi="Arial"/>
                <w:sz w:val="18"/>
              </w:rPr>
            </w:pPr>
          </w:p>
        </w:tc>
        <w:tc>
          <w:tcPr>
            <w:tcW w:w="1019" w:type="dxa"/>
          </w:tcPr>
          <w:p w14:paraId="03FD21EF" w14:textId="77777777" w:rsidR="00410236" w:rsidRPr="003445FB" w:rsidRDefault="00410236" w:rsidP="00410236">
            <w:pPr>
              <w:keepNext/>
              <w:keepLines/>
              <w:jc w:val="center"/>
            </w:pPr>
            <w:r w:rsidRPr="003445FB">
              <w:rPr>
                <w:rFonts w:ascii="Arial" w:hAnsi="Arial"/>
                <w:sz w:val="18"/>
              </w:rPr>
              <w:t>120</w:t>
            </w:r>
          </w:p>
        </w:tc>
        <w:tc>
          <w:tcPr>
            <w:tcW w:w="1019" w:type="dxa"/>
          </w:tcPr>
          <w:p w14:paraId="210B8DAA" w14:textId="77777777" w:rsidR="00410236" w:rsidRPr="003445FB" w:rsidRDefault="00410236" w:rsidP="00410236">
            <w:pPr>
              <w:keepNext/>
              <w:keepLines/>
              <w:jc w:val="center"/>
            </w:pPr>
            <w:r w:rsidRPr="003445FB">
              <w:rPr>
                <w:rFonts w:ascii="Arial" w:hAnsi="Arial"/>
                <w:sz w:val="18"/>
              </w:rPr>
              <w:t>3*64*T</w:t>
            </w:r>
            <w:r w:rsidRPr="003445FB">
              <w:rPr>
                <w:rFonts w:ascii="Arial" w:hAnsi="Arial"/>
                <w:sz w:val="18"/>
                <w:vertAlign w:val="subscript"/>
              </w:rPr>
              <w:t>c</w:t>
            </w:r>
          </w:p>
        </w:tc>
        <w:tc>
          <w:tcPr>
            <w:tcW w:w="1020" w:type="dxa"/>
            <w:vMerge/>
          </w:tcPr>
          <w:p w14:paraId="5346834E" w14:textId="77777777" w:rsidR="00410236" w:rsidRPr="003445FB" w:rsidRDefault="00410236" w:rsidP="00410236">
            <w:pPr>
              <w:keepNext/>
              <w:keepLines/>
              <w:jc w:val="center"/>
              <w:rPr>
                <w:rFonts w:ascii="Arial" w:hAnsi="Arial"/>
                <w:sz w:val="18"/>
              </w:rPr>
            </w:pPr>
          </w:p>
        </w:tc>
        <w:tc>
          <w:tcPr>
            <w:tcW w:w="1019" w:type="dxa"/>
          </w:tcPr>
          <w:p w14:paraId="53282B4A" w14:textId="7865977F" w:rsidR="00410236" w:rsidRDefault="00410236" w:rsidP="00410236">
            <w:pPr>
              <w:keepNext/>
              <w:keepLines/>
              <w:jc w:val="center"/>
              <w:rPr>
                <w:rFonts w:ascii="Arial" w:hAnsi="Arial"/>
                <w:sz w:val="18"/>
              </w:rPr>
            </w:pPr>
            <w:r>
              <w:rPr>
                <w:rFonts w:ascii="Arial" w:hAnsi="Arial"/>
                <w:sz w:val="18"/>
              </w:rPr>
              <w:t>2</w:t>
            </w:r>
            <w:r>
              <w:rPr>
                <w:rFonts w:ascii="Arial" w:hAnsi="Arial" w:hint="eastAsia"/>
                <w:sz w:val="18"/>
              </w:rPr>
              <w:t>.733</w:t>
            </w:r>
          </w:p>
        </w:tc>
        <w:tc>
          <w:tcPr>
            <w:tcW w:w="1019" w:type="dxa"/>
            <w:vAlign w:val="center"/>
          </w:tcPr>
          <w:p w14:paraId="47119B8F" w14:textId="2E5AFF5B" w:rsidR="00410236" w:rsidRDefault="00410236" w:rsidP="00410236">
            <w:pPr>
              <w:keepNext/>
              <w:keepLines/>
              <w:jc w:val="center"/>
              <w:rPr>
                <w:rFonts w:ascii="Arial" w:hAnsi="Arial"/>
                <w:sz w:val="18"/>
              </w:rPr>
            </w:pPr>
            <w:r w:rsidRPr="00410236">
              <w:rPr>
                <w:rFonts w:ascii="Arial" w:hAnsi="Arial"/>
                <w:sz w:val="18"/>
              </w:rPr>
              <w:t>98</w:t>
            </w:r>
          </w:p>
        </w:tc>
        <w:tc>
          <w:tcPr>
            <w:tcW w:w="1019" w:type="dxa"/>
            <w:vAlign w:val="center"/>
          </w:tcPr>
          <w:p w14:paraId="4787AA85" w14:textId="74030C1D" w:rsidR="00410236" w:rsidRDefault="00410236" w:rsidP="00410236">
            <w:pPr>
              <w:keepNext/>
              <w:keepLines/>
              <w:jc w:val="center"/>
              <w:rPr>
                <w:rFonts w:ascii="Arial" w:hAnsi="Arial"/>
                <w:sz w:val="18"/>
              </w:rPr>
            </w:pPr>
            <w:r w:rsidRPr="00410236">
              <w:rPr>
                <w:rFonts w:ascii="Arial" w:hAnsi="Arial"/>
                <w:sz w:val="18"/>
              </w:rPr>
              <w:t>9</w:t>
            </w:r>
          </w:p>
        </w:tc>
        <w:tc>
          <w:tcPr>
            <w:tcW w:w="1020" w:type="dxa"/>
            <w:vAlign w:val="bottom"/>
          </w:tcPr>
          <w:p w14:paraId="0989A973" w14:textId="4CD23379" w:rsidR="00410236" w:rsidRPr="003445FB" w:rsidRDefault="00410236" w:rsidP="00410236">
            <w:pPr>
              <w:keepNext/>
              <w:keepLines/>
              <w:jc w:val="center"/>
              <w:rPr>
                <w:rFonts w:ascii="Arial" w:hAnsi="Arial"/>
                <w:sz w:val="18"/>
              </w:rPr>
            </w:pPr>
            <w:r w:rsidRPr="00410236">
              <w:rPr>
                <w:rFonts w:ascii="Arial" w:hAnsi="Arial"/>
                <w:sz w:val="18"/>
              </w:rPr>
              <w:t>89</w:t>
            </w:r>
          </w:p>
        </w:tc>
      </w:tr>
    </w:tbl>
    <w:p w14:paraId="6A8E6A2E" w14:textId="3426290D" w:rsidR="00055CAA" w:rsidRDefault="00EC6CDC" w:rsidP="008A0055">
      <w:pPr>
        <w:spacing w:before="240" w:after="0"/>
        <w:rPr>
          <w:sz w:val="22"/>
          <w:szCs w:val="22"/>
          <w:lang w:val="en-US" w:eastAsia="zh-CN"/>
        </w:rPr>
      </w:pPr>
      <w:r>
        <w:rPr>
          <w:sz w:val="22"/>
          <w:szCs w:val="22"/>
          <w:lang w:val="en-US" w:eastAsia="zh-CN"/>
        </w:rPr>
        <w:t xml:space="preserve">Since downlink timing detection error is derived based on resolution of downlink SSB signals, it has to be based on UE first detected path. </w:t>
      </w:r>
    </w:p>
    <w:p w14:paraId="37019816" w14:textId="415D95EE" w:rsidR="00A67B41" w:rsidRPr="00A67B41" w:rsidRDefault="00A67B41" w:rsidP="008A0055">
      <w:pPr>
        <w:spacing w:before="240" w:after="0"/>
        <w:rPr>
          <w:i/>
          <w:iCs/>
          <w:sz w:val="22"/>
          <w:szCs w:val="22"/>
          <w:lang w:val="en-US" w:eastAsia="zh-CN"/>
        </w:rPr>
      </w:pPr>
      <w:r w:rsidRPr="00A67B41">
        <w:rPr>
          <w:i/>
          <w:iCs/>
          <w:sz w:val="22"/>
          <w:szCs w:val="22"/>
          <w:lang w:val="en-US" w:eastAsia="zh-CN"/>
        </w:rPr>
        <w:t xml:space="preserve">Observation 1: The </w:t>
      </w:r>
      <w:proofErr w:type="spellStart"/>
      <w:r w:rsidRPr="00A67B41">
        <w:rPr>
          <w:i/>
          <w:iCs/>
          <w:sz w:val="22"/>
          <w:szCs w:val="22"/>
          <w:lang w:val="en-US" w:eastAsia="zh-CN"/>
        </w:rPr>
        <w:t>Te</w:t>
      </w:r>
      <w:proofErr w:type="spellEnd"/>
      <w:r w:rsidRPr="00A67B41">
        <w:rPr>
          <w:i/>
          <w:iCs/>
          <w:sz w:val="22"/>
          <w:szCs w:val="22"/>
          <w:lang w:val="en-US" w:eastAsia="zh-CN"/>
        </w:rPr>
        <w:t xml:space="preserve"> requirements are derived based on UE first detected path.</w:t>
      </w:r>
    </w:p>
    <w:p w14:paraId="38F7CA1F" w14:textId="261CD589" w:rsidR="00BA4EE9" w:rsidRDefault="00BA4EE9" w:rsidP="00BA4EE9">
      <w:pPr>
        <w:spacing w:before="240" w:after="0"/>
        <w:rPr>
          <w:rFonts w:ascii="Arial" w:hAnsi="Arial" w:cs="Arial"/>
        </w:rPr>
      </w:pPr>
      <w:r>
        <w:rPr>
          <w:sz w:val="22"/>
          <w:szCs w:val="22"/>
          <w:lang w:eastAsia="zh-CN"/>
        </w:rPr>
        <w:t xml:space="preserve">In the reply LS [1], it </w:t>
      </w:r>
      <w:r w:rsidR="00666C33">
        <w:rPr>
          <w:sz w:val="22"/>
          <w:szCs w:val="22"/>
          <w:lang w:eastAsia="zh-CN"/>
        </w:rPr>
        <w:t>was concluded</w:t>
      </w:r>
      <w:r>
        <w:rPr>
          <w:sz w:val="22"/>
          <w:szCs w:val="22"/>
          <w:lang w:eastAsia="zh-CN"/>
        </w:rPr>
        <w:t xml:space="preserve"> </w:t>
      </w:r>
      <w:r w:rsidRPr="00BA4EE9">
        <w:rPr>
          <w:sz w:val="22"/>
          <w:szCs w:val="22"/>
          <w:lang w:val="en-US" w:eastAsia="zh-CN"/>
        </w:rPr>
        <w:t>RAN4 has the common understanding that downlink frame timing detection error is already included in UE transmit timing error (</w:t>
      </w:r>
      <w:proofErr w:type="gramStart"/>
      <w:r w:rsidRPr="00BA4EE9">
        <w:rPr>
          <w:sz w:val="22"/>
          <w:szCs w:val="22"/>
          <w:lang w:val="en-US" w:eastAsia="zh-CN"/>
        </w:rPr>
        <w:t>i.e.</w:t>
      </w:r>
      <w:proofErr w:type="gramEnd"/>
      <w:r w:rsidRPr="00BA4EE9">
        <w:rPr>
          <w:sz w:val="22"/>
          <w:szCs w:val="22"/>
          <w:lang w:val="en-US" w:eastAsia="zh-CN"/>
        </w:rPr>
        <w:t xml:space="preserve"> </w:t>
      </w:r>
      <w:proofErr w:type="spellStart"/>
      <w:r w:rsidRPr="00BA4EE9">
        <w:rPr>
          <w:sz w:val="22"/>
          <w:szCs w:val="22"/>
          <w:lang w:val="en-US" w:eastAsia="zh-CN"/>
        </w:rPr>
        <w:t>Te</w:t>
      </w:r>
      <w:proofErr w:type="spellEnd"/>
      <w:r w:rsidRPr="00BA4EE9">
        <w:rPr>
          <w:sz w:val="22"/>
          <w:szCs w:val="22"/>
          <w:lang w:val="en-US" w:eastAsia="zh-CN"/>
        </w:rPr>
        <w:t xml:space="preserve"> defined in section 7.1.2 in TS 38.133).</w:t>
      </w:r>
      <w:r w:rsidRPr="000673BB">
        <w:rPr>
          <w:rFonts w:ascii="Arial" w:hAnsi="Arial" w:cs="Arial"/>
        </w:rPr>
        <w:t xml:space="preserve"> </w:t>
      </w:r>
    </w:p>
    <w:p w14:paraId="0CDD17CD" w14:textId="77777777" w:rsidR="00666C33" w:rsidRDefault="00BA4EE9" w:rsidP="008A0055">
      <w:pPr>
        <w:spacing w:before="240" w:after="0"/>
        <w:rPr>
          <w:sz w:val="22"/>
          <w:szCs w:val="22"/>
          <w:lang w:eastAsia="zh-CN"/>
        </w:rPr>
      </w:pPr>
      <w:r>
        <w:rPr>
          <w:sz w:val="22"/>
          <w:szCs w:val="22"/>
          <w:lang w:eastAsia="zh-CN"/>
        </w:rPr>
        <w:t xml:space="preserve">This may not be fully correct. For AWGN channel, the downlink timing detection error, including downlink path detection error and RF margin for DL </w:t>
      </w:r>
      <w:r w:rsidR="00666C33">
        <w:rPr>
          <w:sz w:val="22"/>
          <w:szCs w:val="22"/>
          <w:lang w:eastAsia="zh-CN"/>
        </w:rPr>
        <w:t xml:space="preserve">RF chain are included in </w:t>
      </w:r>
      <w:proofErr w:type="spellStart"/>
      <w:r w:rsidR="00666C33">
        <w:rPr>
          <w:sz w:val="22"/>
          <w:szCs w:val="22"/>
          <w:lang w:eastAsia="zh-CN"/>
        </w:rPr>
        <w:t>Te</w:t>
      </w:r>
      <w:proofErr w:type="spellEnd"/>
      <w:r w:rsidR="00666C33">
        <w:rPr>
          <w:sz w:val="22"/>
          <w:szCs w:val="22"/>
          <w:lang w:eastAsia="zh-CN"/>
        </w:rPr>
        <w:t xml:space="preserve"> requirements. But for multipath fading channel the path detection error was not included. </w:t>
      </w:r>
    </w:p>
    <w:p w14:paraId="4940D196" w14:textId="7AF62371" w:rsidR="00055CAA" w:rsidRDefault="00666C33" w:rsidP="008A0055">
      <w:pPr>
        <w:spacing w:before="240" w:after="0"/>
        <w:rPr>
          <w:sz w:val="22"/>
          <w:szCs w:val="22"/>
          <w:lang w:eastAsia="zh-CN"/>
        </w:rPr>
      </w:pPr>
      <w:r>
        <w:rPr>
          <w:sz w:val="22"/>
          <w:szCs w:val="22"/>
          <w:lang w:eastAsia="zh-CN"/>
        </w:rPr>
        <w:t>In [</w:t>
      </w:r>
      <w:r w:rsidR="004C60A3">
        <w:rPr>
          <w:sz w:val="22"/>
          <w:szCs w:val="22"/>
          <w:lang w:eastAsia="zh-CN"/>
        </w:rPr>
        <w:t>5</w:t>
      </w:r>
      <w:r w:rsidR="002069B8">
        <w:rPr>
          <w:sz w:val="22"/>
          <w:szCs w:val="22"/>
          <w:lang w:eastAsia="zh-CN"/>
        </w:rPr>
        <w:t>, 6</w:t>
      </w:r>
      <w:r>
        <w:rPr>
          <w:sz w:val="22"/>
          <w:szCs w:val="22"/>
          <w:lang w:eastAsia="zh-CN"/>
        </w:rPr>
        <w:t>], similar analysis was made as follows.</w:t>
      </w:r>
    </w:p>
    <w:p w14:paraId="4A599BB4" w14:textId="18E6CDB2" w:rsidR="00666C33" w:rsidRPr="00BA4EE9" w:rsidRDefault="00666C33" w:rsidP="008A0055">
      <w:pPr>
        <w:spacing w:before="240" w:after="0"/>
        <w:rPr>
          <w:sz w:val="22"/>
          <w:szCs w:val="22"/>
          <w:lang w:eastAsia="zh-CN"/>
        </w:rPr>
      </w:pPr>
      <w:r w:rsidRPr="00E12807">
        <w:rPr>
          <w:rFonts w:ascii="Arial" w:hAnsi="Arial" w:cs="Arial"/>
          <w:lang w:val="en-US"/>
        </w:rPr>
        <w:t>while the UE performance in AWGN channel may be close to these values, the timing detection error caused by multipath channel is not taken into account, even though the error by multipath likely dominates.</w:t>
      </w:r>
    </w:p>
    <w:p w14:paraId="04B43E2D" w14:textId="77777777" w:rsidR="00B80D09" w:rsidRDefault="006E6087" w:rsidP="008A0055">
      <w:pPr>
        <w:spacing w:before="240" w:after="0"/>
        <w:rPr>
          <w:sz w:val="22"/>
          <w:szCs w:val="22"/>
          <w:lang w:val="en-US" w:eastAsia="zh-CN"/>
        </w:rPr>
      </w:pPr>
      <w:r>
        <w:rPr>
          <w:sz w:val="22"/>
          <w:szCs w:val="22"/>
          <w:lang w:val="en-US" w:eastAsia="zh-CN"/>
        </w:rPr>
        <w:t xml:space="preserve">The relationship of downlink timing detection error and </w:t>
      </w:r>
      <w:proofErr w:type="spellStart"/>
      <w:r>
        <w:rPr>
          <w:sz w:val="22"/>
          <w:szCs w:val="22"/>
          <w:lang w:val="en-US" w:eastAsia="zh-CN"/>
        </w:rPr>
        <w:t>Te</w:t>
      </w:r>
      <w:proofErr w:type="spellEnd"/>
      <w:r>
        <w:rPr>
          <w:sz w:val="22"/>
          <w:szCs w:val="22"/>
          <w:lang w:val="en-US" w:eastAsia="zh-CN"/>
        </w:rPr>
        <w:t xml:space="preserve"> can be illustrated in Fig 1.</w:t>
      </w:r>
      <w:r w:rsidR="00085AA1">
        <w:rPr>
          <w:sz w:val="22"/>
          <w:szCs w:val="22"/>
          <w:lang w:val="en-US" w:eastAsia="zh-CN"/>
        </w:rPr>
        <w:t xml:space="preserve"> </w:t>
      </w:r>
    </w:p>
    <w:p w14:paraId="011CBCA0" w14:textId="1195D5AC" w:rsidR="00055CAA" w:rsidRDefault="00085AA1" w:rsidP="008A0055">
      <w:pPr>
        <w:spacing w:before="240" w:after="0"/>
        <w:rPr>
          <w:sz w:val="22"/>
          <w:szCs w:val="22"/>
          <w:lang w:val="en-US" w:eastAsia="zh-CN"/>
        </w:rPr>
      </w:pPr>
      <w:r>
        <w:rPr>
          <w:sz w:val="22"/>
          <w:szCs w:val="22"/>
          <w:lang w:val="en-US" w:eastAsia="zh-CN"/>
        </w:rPr>
        <w:t xml:space="preserve">It is noted that </w:t>
      </w:r>
      <w:proofErr w:type="spellStart"/>
      <w:proofErr w:type="gramStart"/>
      <w:r w:rsidR="00C61213">
        <w:rPr>
          <w:sz w:val="22"/>
          <w:szCs w:val="22"/>
          <w:lang w:val="en-US" w:eastAsia="zh-CN"/>
        </w:rPr>
        <w:t>T</w:t>
      </w:r>
      <w:r w:rsidR="00C61213" w:rsidRPr="00C61213">
        <w:rPr>
          <w:sz w:val="22"/>
          <w:szCs w:val="22"/>
          <w:vertAlign w:val="subscript"/>
          <w:lang w:val="en-US" w:eastAsia="zh-CN"/>
        </w:rPr>
        <w:t>e,DL</w:t>
      </w:r>
      <w:proofErr w:type="spellEnd"/>
      <w:proofErr w:type="gramEnd"/>
      <w:r w:rsidR="00C61213" w:rsidRPr="00C61213">
        <w:rPr>
          <w:sz w:val="22"/>
          <w:szCs w:val="22"/>
          <w:vertAlign w:val="subscript"/>
          <w:lang w:val="en-US" w:eastAsia="zh-CN"/>
        </w:rPr>
        <w:t xml:space="preserve"> </w:t>
      </w:r>
      <w:r w:rsidR="00C61213">
        <w:rPr>
          <w:sz w:val="22"/>
          <w:szCs w:val="22"/>
          <w:lang w:val="en-US" w:eastAsia="zh-CN"/>
        </w:rPr>
        <w:t xml:space="preserve">in </w:t>
      </w:r>
      <w:r w:rsidR="00A67B41">
        <w:rPr>
          <w:sz w:val="22"/>
          <w:szCs w:val="22"/>
          <w:lang w:val="en-US" w:eastAsia="zh-CN"/>
        </w:rPr>
        <w:t xml:space="preserve">Fig 1 </w:t>
      </w:r>
      <w:r w:rsidR="00C61213">
        <w:rPr>
          <w:sz w:val="22"/>
          <w:szCs w:val="22"/>
          <w:lang w:val="en-US" w:eastAsia="zh-CN"/>
        </w:rPr>
        <w:t xml:space="preserve">includes error of </w:t>
      </w:r>
      <w:proofErr w:type="spellStart"/>
      <w:r w:rsidR="00C61213">
        <w:rPr>
          <w:sz w:val="22"/>
          <w:szCs w:val="22"/>
          <w:lang w:val="en-US" w:eastAsia="zh-CN"/>
        </w:rPr>
        <w:t>T</w:t>
      </w:r>
      <w:r w:rsidR="00C61213" w:rsidRPr="00C61213">
        <w:rPr>
          <w:sz w:val="22"/>
          <w:szCs w:val="22"/>
          <w:vertAlign w:val="subscript"/>
          <w:lang w:val="en-US" w:eastAsia="zh-CN"/>
        </w:rPr>
        <w:t>e,DL</w:t>
      </w:r>
      <w:proofErr w:type="spellEnd"/>
      <w:r w:rsidR="00C61213" w:rsidRPr="00C61213">
        <w:rPr>
          <w:sz w:val="22"/>
          <w:szCs w:val="22"/>
          <w:vertAlign w:val="subscript"/>
          <w:lang w:val="en-US" w:eastAsia="zh-CN"/>
        </w:rPr>
        <w:t xml:space="preserve">-BW </w:t>
      </w:r>
      <w:r w:rsidR="00C61213">
        <w:rPr>
          <w:sz w:val="22"/>
          <w:szCs w:val="22"/>
          <w:lang w:val="en-US" w:eastAsia="zh-CN"/>
        </w:rPr>
        <w:t>in Table 1 and RF margin for downlink RF chain and other downlink relevant timing errors.</w:t>
      </w:r>
    </w:p>
    <w:p w14:paraId="3C32F4E3" w14:textId="268E3CA1" w:rsidR="00B80D09" w:rsidRDefault="00B80D09" w:rsidP="008A0055">
      <w:pPr>
        <w:spacing w:before="240" w:after="0"/>
        <w:rPr>
          <w:sz w:val="22"/>
          <w:szCs w:val="22"/>
          <w:lang w:val="en-US" w:eastAsia="zh-CN"/>
        </w:rPr>
      </w:pPr>
      <w:proofErr w:type="spellStart"/>
      <w:proofErr w:type="gramStart"/>
      <w:r>
        <w:rPr>
          <w:sz w:val="22"/>
          <w:szCs w:val="22"/>
          <w:lang w:val="en-US" w:eastAsia="zh-CN"/>
        </w:rPr>
        <w:t>T</w:t>
      </w:r>
      <w:r w:rsidRPr="00B80D09">
        <w:rPr>
          <w:sz w:val="22"/>
          <w:szCs w:val="22"/>
          <w:vertAlign w:val="subscript"/>
          <w:lang w:val="en-US" w:eastAsia="zh-CN"/>
        </w:rPr>
        <w:t>e,margin</w:t>
      </w:r>
      <w:proofErr w:type="spellEnd"/>
      <w:proofErr w:type="gramEnd"/>
      <w:r>
        <w:rPr>
          <w:sz w:val="22"/>
          <w:szCs w:val="22"/>
          <w:lang w:val="en-US" w:eastAsia="zh-CN"/>
        </w:rPr>
        <w:t xml:space="preserve"> is </w:t>
      </w:r>
      <w:proofErr w:type="spellStart"/>
      <w:r>
        <w:rPr>
          <w:sz w:val="22"/>
          <w:szCs w:val="22"/>
          <w:lang w:val="en-US" w:eastAsia="zh-CN"/>
        </w:rPr>
        <w:t>T</w:t>
      </w:r>
      <w:r w:rsidRPr="00B80D09">
        <w:rPr>
          <w:sz w:val="22"/>
          <w:szCs w:val="22"/>
          <w:vertAlign w:val="subscript"/>
          <w:lang w:val="en-US" w:eastAsia="zh-CN"/>
        </w:rPr>
        <w:t>e</w:t>
      </w:r>
      <w:proofErr w:type="spellEnd"/>
      <w:r>
        <w:rPr>
          <w:sz w:val="22"/>
          <w:szCs w:val="22"/>
          <w:lang w:val="en-US" w:eastAsia="zh-CN"/>
        </w:rPr>
        <w:t xml:space="preserve"> minus </w:t>
      </w:r>
      <w:proofErr w:type="spellStart"/>
      <w:r>
        <w:rPr>
          <w:sz w:val="22"/>
          <w:szCs w:val="22"/>
          <w:lang w:val="en-US" w:eastAsia="zh-CN"/>
        </w:rPr>
        <w:t>T</w:t>
      </w:r>
      <w:r w:rsidRPr="00B80D09">
        <w:rPr>
          <w:sz w:val="22"/>
          <w:szCs w:val="22"/>
          <w:vertAlign w:val="subscript"/>
          <w:lang w:val="en-US" w:eastAsia="zh-CN"/>
        </w:rPr>
        <w:t>e,DL</w:t>
      </w:r>
      <w:proofErr w:type="spellEnd"/>
      <w:r>
        <w:rPr>
          <w:sz w:val="22"/>
          <w:szCs w:val="22"/>
          <w:lang w:val="en-US" w:eastAsia="zh-CN"/>
        </w:rPr>
        <w:t>.</w:t>
      </w:r>
    </w:p>
    <w:p w14:paraId="435E3EA3" w14:textId="77777777" w:rsidR="00B80D09" w:rsidRDefault="00B80D09" w:rsidP="00B80D09">
      <w:pPr>
        <w:spacing w:before="240" w:after="0"/>
        <w:rPr>
          <w:sz w:val="22"/>
          <w:szCs w:val="22"/>
          <w:lang w:val="en-US" w:eastAsia="zh-CN"/>
        </w:rPr>
      </w:pPr>
      <w:r w:rsidRPr="00B80D09">
        <w:rPr>
          <w:sz w:val="22"/>
          <w:szCs w:val="22"/>
          <w:lang w:val="en-US" w:eastAsia="zh-CN"/>
        </w:rPr>
        <w:t>TU</w:t>
      </w:r>
      <w:r w:rsidRPr="00B80D09">
        <w:rPr>
          <w:sz w:val="22"/>
          <w:szCs w:val="22"/>
          <w:vertAlign w:val="subscript"/>
          <w:lang w:val="en-US" w:eastAsia="zh-CN"/>
        </w:rPr>
        <w:t xml:space="preserve">E, Rx, error </w:t>
      </w:r>
      <w:r>
        <w:rPr>
          <w:sz w:val="22"/>
          <w:szCs w:val="22"/>
          <w:lang w:val="en-US" w:eastAsia="zh-CN"/>
        </w:rPr>
        <w:t>is the entire downlink frame timing detection error, including all timing errors of downlink timing compared to reference downlink timing. It is supposed to be based on first path.</w:t>
      </w:r>
    </w:p>
    <w:p w14:paraId="59E86457" w14:textId="0C68665B" w:rsidR="00B80D09" w:rsidRDefault="00402218" w:rsidP="008A0055">
      <w:pPr>
        <w:spacing w:before="240" w:after="0"/>
        <w:rPr>
          <w:sz w:val="22"/>
          <w:szCs w:val="22"/>
          <w:lang w:val="en-US" w:eastAsia="zh-CN"/>
        </w:rPr>
      </w:pPr>
      <w:proofErr w:type="spellStart"/>
      <w:proofErr w:type="gramStart"/>
      <w:r w:rsidRPr="00402218">
        <w:rPr>
          <w:sz w:val="22"/>
          <w:szCs w:val="22"/>
          <w:lang w:val="en-US" w:eastAsia="zh-CN"/>
        </w:rPr>
        <w:t>T</w:t>
      </w:r>
      <w:r w:rsidRPr="00402218">
        <w:rPr>
          <w:sz w:val="22"/>
          <w:szCs w:val="22"/>
          <w:vertAlign w:val="subscript"/>
          <w:lang w:val="en-US" w:eastAsia="zh-CN"/>
        </w:rPr>
        <w:t>UE,path</w:t>
      </w:r>
      <w:proofErr w:type="spellEnd"/>
      <w:proofErr w:type="gramEnd"/>
      <w:r w:rsidRPr="00402218">
        <w:rPr>
          <w:sz w:val="22"/>
          <w:szCs w:val="22"/>
          <w:vertAlign w:val="subscript"/>
          <w:lang w:val="en-US" w:eastAsia="zh-CN"/>
        </w:rPr>
        <w:t>-detection</w:t>
      </w:r>
      <w:r w:rsidRPr="00402218">
        <w:rPr>
          <w:sz w:val="22"/>
          <w:szCs w:val="22"/>
          <w:lang w:val="en-US" w:eastAsia="zh-CN"/>
        </w:rPr>
        <w:t xml:space="preserve"> </w:t>
      </w:r>
      <w:r>
        <w:rPr>
          <w:sz w:val="22"/>
          <w:szCs w:val="22"/>
          <w:lang w:val="en-US" w:eastAsia="zh-CN"/>
        </w:rPr>
        <w:t>is the timing error between first path and UE first detected path.</w:t>
      </w:r>
    </w:p>
    <w:p w14:paraId="45596F07" w14:textId="48D0A949" w:rsidR="006E6087" w:rsidRDefault="006E6087" w:rsidP="008A0055">
      <w:pPr>
        <w:spacing w:before="240" w:after="0"/>
        <w:rPr>
          <w:sz w:val="22"/>
          <w:szCs w:val="22"/>
          <w:lang w:val="en-US" w:eastAsia="zh-CN"/>
        </w:rPr>
      </w:pPr>
    </w:p>
    <w:p w14:paraId="07FB26E5" w14:textId="7DA4211E" w:rsidR="006E6087" w:rsidRDefault="006E6087" w:rsidP="006E6087">
      <w:pPr>
        <w:spacing w:before="240" w:after="0"/>
        <w:jc w:val="center"/>
        <w:rPr>
          <w:sz w:val="22"/>
          <w:szCs w:val="22"/>
          <w:lang w:val="en-US" w:eastAsia="zh-CN"/>
        </w:rPr>
      </w:pPr>
      <w:r>
        <w:object w:dxaOrig="11386" w:dyaOrig="6915" w14:anchorId="13E65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9pt;height:206.2pt" o:ole="">
            <v:imagedata r:id="rId13" o:title=""/>
          </v:shape>
          <o:OLEObject Type="Embed" ProgID="Visio.Drawing.15" ShapeID="_x0000_i1025" DrawAspect="Content" ObjectID="_1696447405" r:id="rId14"/>
        </w:object>
      </w:r>
    </w:p>
    <w:p w14:paraId="0092EA78" w14:textId="1E9FF835" w:rsidR="006E6087" w:rsidRDefault="006E6087" w:rsidP="006E6087">
      <w:pPr>
        <w:spacing w:before="240" w:after="0"/>
        <w:jc w:val="center"/>
        <w:rPr>
          <w:sz w:val="22"/>
          <w:szCs w:val="22"/>
          <w:lang w:val="en-US" w:eastAsia="zh-CN"/>
        </w:rPr>
      </w:pPr>
      <w:r>
        <w:rPr>
          <w:sz w:val="22"/>
          <w:szCs w:val="22"/>
          <w:lang w:val="en-US" w:eastAsia="zh-CN"/>
        </w:rPr>
        <w:t>Fig 1. Downlink timing detection error model</w:t>
      </w:r>
    </w:p>
    <w:p w14:paraId="666C1B07" w14:textId="314B211C" w:rsidR="006E6087" w:rsidRDefault="000137AC" w:rsidP="008A0055">
      <w:pPr>
        <w:spacing w:before="240" w:after="0"/>
        <w:rPr>
          <w:sz w:val="22"/>
          <w:szCs w:val="22"/>
          <w:lang w:val="en-US" w:eastAsia="zh-CN"/>
        </w:rPr>
      </w:pPr>
      <w:r>
        <w:rPr>
          <w:sz w:val="22"/>
          <w:szCs w:val="22"/>
          <w:lang w:val="en-US" w:eastAsia="zh-CN"/>
        </w:rPr>
        <w:t xml:space="preserve">In summary, following </w:t>
      </w:r>
      <w:r w:rsidR="00195DD3">
        <w:rPr>
          <w:sz w:val="22"/>
          <w:szCs w:val="22"/>
          <w:lang w:val="en-US" w:eastAsia="zh-CN"/>
        </w:rPr>
        <w:t xml:space="preserve">further </w:t>
      </w:r>
      <w:r>
        <w:rPr>
          <w:sz w:val="22"/>
          <w:szCs w:val="22"/>
          <w:lang w:val="en-US" w:eastAsia="zh-CN"/>
        </w:rPr>
        <w:t>observations can be made.</w:t>
      </w:r>
    </w:p>
    <w:p w14:paraId="629CE51A" w14:textId="4936EB2D" w:rsidR="008508FD" w:rsidRDefault="008508FD" w:rsidP="008508FD">
      <w:pPr>
        <w:spacing w:before="240" w:after="0"/>
        <w:rPr>
          <w:i/>
          <w:iCs/>
          <w:sz w:val="22"/>
          <w:szCs w:val="22"/>
          <w:lang w:val="en-US" w:eastAsia="zh-CN"/>
        </w:rPr>
      </w:pPr>
      <w:r w:rsidRPr="008508FD">
        <w:rPr>
          <w:i/>
          <w:iCs/>
          <w:sz w:val="22"/>
          <w:szCs w:val="22"/>
          <w:lang w:val="en-US" w:eastAsia="zh-CN"/>
        </w:rPr>
        <w:t>Ob</w:t>
      </w:r>
      <w:r w:rsidR="000137AC" w:rsidRPr="00A57696">
        <w:rPr>
          <w:i/>
          <w:iCs/>
          <w:sz w:val="22"/>
          <w:szCs w:val="22"/>
          <w:lang w:val="en-US" w:eastAsia="zh-CN"/>
        </w:rPr>
        <w:t>servation</w:t>
      </w:r>
      <w:r w:rsidRPr="008508FD">
        <w:rPr>
          <w:i/>
          <w:iCs/>
          <w:sz w:val="22"/>
          <w:szCs w:val="22"/>
          <w:lang w:val="en-US" w:eastAsia="zh-CN"/>
        </w:rPr>
        <w:t xml:space="preserve"> </w:t>
      </w:r>
      <w:r w:rsidR="000137AC" w:rsidRPr="00A57696">
        <w:rPr>
          <w:i/>
          <w:iCs/>
          <w:sz w:val="22"/>
          <w:szCs w:val="22"/>
          <w:lang w:val="en-US" w:eastAsia="zh-CN"/>
        </w:rPr>
        <w:t>2:</w:t>
      </w:r>
      <w:r w:rsidRPr="008508FD">
        <w:rPr>
          <w:i/>
          <w:iCs/>
          <w:sz w:val="22"/>
          <w:szCs w:val="22"/>
          <w:lang w:val="en-US" w:eastAsia="zh-CN"/>
        </w:rPr>
        <w:t xml:space="preserve"> </w:t>
      </w:r>
      <w:r w:rsidR="00490B8E">
        <w:rPr>
          <w:i/>
          <w:iCs/>
          <w:sz w:val="22"/>
          <w:szCs w:val="22"/>
          <w:lang w:val="en-US" w:eastAsia="zh-CN"/>
        </w:rPr>
        <w:t>Multi</w:t>
      </w:r>
      <w:r w:rsidR="00490B8E" w:rsidRPr="00A57696">
        <w:rPr>
          <w:i/>
          <w:iCs/>
          <w:sz w:val="22"/>
          <w:szCs w:val="22"/>
          <w:lang w:val="en-US" w:eastAsia="zh-CN"/>
        </w:rPr>
        <w:t>path detection error</w:t>
      </w:r>
      <w:r w:rsidR="00490B8E" w:rsidRPr="008508FD">
        <w:rPr>
          <w:i/>
          <w:iCs/>
          <w:sz w:val="22"/>
          <w:szCs w:val="22"/>
          <w:lang w:val="en-US" w:eastAsia="zh-CN"/>
        </w:rPr>
        <w:t xml:space="preserve"> </w:t>
      </w:r>
      <w:r w:rsidRPr="008508FD">
        <w:rPr>
          <w:i/>
          <w:iCs/>
          <w:sz w:val="22"/>
          <w:szCs w:val="22"/>
          <w:lang w:val="en-US" w:eastAsia="zh-CN"/>
        </w:rPr>
        <w:t>is not taken into consideration</w:t>
      </w:r>
      <w:r w:rsidR="00490B8E" w:rsidRPr="00490B8E">
        <w:rPr>
          <w:i/>
          <w:iCs/>
          <w:sz w:val="22"/>
          <w:szCs w:val="22"/>
          <w:lang w:val="en-US" w:eastAsia="zh-CN"/>
        </w:rPr>
        <w:t xml:space="preserve"> </w:t>
      </w:r>
      <w:r w:rsidR="00490B8E">
        <w:rPr>
          <w:i/>
          <w:iCs/>
          <w:sz w:val="22"/>
          <w:szCs w:val="22"/>
          <w:lang w:val="en-US" w:eastAsia="zh-CN"/>
        </w:rPr>
        <w:t>for d</w:t>
      </w:r>
      <w:r w:rsidR="00490B8E" w:rsidRPr="008508FD">
        <w:rPr>
          <w:i/>
          <w:iCs/>
          <w:sz w:val="22"/>
          <w:szCs w:val="22"/>
          <w:lang w:val="en-US" w:eastAsia="zh-CN"/>
        </w:rPr>
        <w:t>ownlink timing detection error in Te</w:t>
      </w:r>
      <w:r w:rsidRPr="008508FD">
        <w:rPr>
          <w:i/>
          <w:iCs/>
          <w:sz w:val="22"/>
          <w:szCs w:val="22"/>
          <w:lang w:val="en-US" w:eastAsia="zh-CN"/>
        </w:rPr>
        <w:t>.</w:t>
      </w:r>
    </w:p>
    <w:p w14:paraId="5AE8E80D" w14:textId="77777777" w:rsidR="00F85792" w:rsidRPr="008508FD" w:rsidRDefault="00F85792" w:rsidP="008508FD">
      <w:pPr>
        <w:spacing w:before="240" w:after="0"/>
        <w:rPr>
          <w:i/>
          <w:iCs/>
          <w:sz w:val="22"/>
          <w:szCs w:val="22"/>
          <w:lang w:val="en-US" w:eastAsia="zh-CN"/>
        </w:rPr>
      </w:pPr>
    </w:p>
    <w:p w14:paraId="627C1A39" w14:textId="58C29C39" w:rsidR="00613011" w:rsidRDefault="00613011" w:rsidP="00613011">
      <w:pPr>
        <w:pStyle w:val="2"/>
        <w:rPr>
          <w:sz w:val="22"/>
          <w:szCs w:val="22"/>
          <w:lang w:val="en-US" w:eastAsia="zh-CN"/>
        </w:rPr>
      </w:pPr>
      <w:r>
        <w:rPr>
          <w:lang w:eastAsia="zh-CN"/>
        </w:rPr>
        <w:t>2.2 Reference point</w:t>
      </w:r>
    </w:p>
    <w:p w14:paraId="38DCCC66" w14:textId="106A00A7" w:rsidR="00652EFC" w:rsidRDefault="00F45D50" w:rsidP="008A0055">
      <w:pPr>
        <w:spacing w:before="240" w:after="0"/>
        <w:rPr>
          <w:sz w:val="22"/>
          <w:szCs w:val="22"/>
          <w:lang w:val="en-US" w:eastAsia="zh-CN"/>
        </w:rPr>
      </w:pPr>
      <w:r>
        <w:rPr>
          <w:sz w:val="22"/>
          <w:szCs w:val="22"/>
          <w:lang w:val="en-US" w:eastAsia="zh-CN"/>
        </w:rPr>
        <w:t>There was proposal to change reference point for downlink timing</w:t>
      </w:r>
      <w:r w:rsidR="0092566A">
        <w:rPr>
          <w:sz w:val="22"/>
          <w:szCs w:val="22"/>
          <w:lang w:val="en-US" w:eastAsia="zh-CN"/>
        </w:rPr>
        <w:t xml:space="preserve"> in legacy Te requirements</w:t>
      </w:r>
      <w:r>
        <w:rPr>
          <w:sz w:val="22"/>
          <w:szCs w:val="22"/>
          <w:lang w:val="en-US" w:eastAsia="zh-CN"/>
        </w:rPr>
        <w:t>. One is to change the reference path from UE first detected path to ‘detectable path’ or ‘first path’. The other is to clarify the reference point is UE antenna.</w:t>
      </w:r>
      <w:r w:rsidR="00240C00">
        <w:rPr>
          <w:sz w:val="22"/>
          <w:szCs w:val="22"/>
          <w:lang w:val="en-US" w:eastAsia="zh-CN"/>
        </w:rPr>
        <w:t xml:space="preserve"> </w:t>
      </w:r>
    </w:p>
    <w:p w14:paraId="3FC9D6F9" w14:textId="41500F68" w:rsidR="00941F95" w:rsidRDefault="00941F95" w:rsidP="0092566A">
      <w:pPr>
        <w:spacing w:before="240" w:after="0"/>
        <w:rPr>
          <w:sz w:val="22"/>
          <w:szCs w:val="22"/>
          <w:lang w:val="en-US" w:eastAsia="zh-CN"/>
        </w:rPr>
      </w:pPr>
      <w:r>
        <w:rPr>
          <w:sz w:val="22"/>
          <w:szCs w:val="22"/>
          <w:lang w:val="en-US" w:eastAsia="zh-CN"/>
        </w:rPr>
        <w:t xml:space="preserve">In the last meeting </w:t>
      </w:r>
      <w:r w:rsidR="0092566A" w:rsidRPr="0092566A">
        <w:rPr>
          <w:sz w:val="22"/>
          <w:szCs w:val="22"/>
          <w:lang w:val="en-US" w:eastAsia="zh-CN"/>
        </w:rPr>
        <w:t xml:space="preserve">RAN4 </w:t>
      </w:r>
      <w:r>
        <w:rPr>
          <w:sz w:val="22"/>
          <w:szCs w:val="22"/>
          <w:lang w:val="en-US" w:eastAsia="zh-CN"/>
        </w:rPr>
        <w:t xml:space="preserve">agrees not to further discuss ‘detectable path’ anymore. It was also agreed that ‘UE antenna’ is used in the </w:t>
      </w:r>
      <w:r w:rsidR="0023323D">
        <w:rPr>
          <w:sz w:val="22"/>
          <w:szCs w:val="22"/>
          <w:lang w:val="en-US" w:eastAsia="zh-CN"/>
        </w:rPr>
        <w:t>Te requirements for clarification of reference point.</w:t>
      </w:r>
    </w:p>
    <w:tbl>
      <w:tblPr>
        <w:tblStyle w:val="af6"/>
        <w:tblW w:w="0" w:type="auto"/>
        <w:tblLook w:val="04A0" w:firstRow="1" w:lastRow="0" w:firstColumn="1" w:lastColumn="0" w:noHBand="0" w:noVBand="1"/>
      </w:tblPr>
      <w:tblGrid>
        <w:gridCol w:w="9629"/>
      </w:tblGrid>
      <w:tr w:rsidR="0023323D" w14:paraId="5F4A892E" w14:textId="77777777" w:rsidTr="0023323D">
        <w:tc>
          <w:tcPr>
            <w:tcW w:w="9629" w:type="dxa"/>
          </w:tcPr>
          <w:p w14:paraId="6EEB665D" w14:textId="77777777" w:rsidR="0023323D" w:rsidRPr="0023323D" w:rsidRDefault="0023323D" w:rsidP="0056212F">
            <w:pPr>
              <w:pStyle w:val="af4"/>
              <w:numPr>
                <w:ilvl w:val="0"/>
                <w:numId w:val="7"/>
              </w:numPr>
              <w:rPr>
                <w:rFonts w:ascii="Times New Roman" w:hAnsi="Times New Roman"/>
                <w:iCs/>
                <w:szCs w:val="22"/>
                <w:highlight w:val="green"/>
                <w:lang w:eastAsia="zh-CN"/>
              </w:rPr>
            </w:pPr>
            <w:r w:rsidRPr="0023323D">
              <w:rPr>
                <w:rFonts w:ascii="Times New Roman" w:hAnsi="Times New Roman"/>
                <w:iCs/>
                <w:szCs w:val="22"/>
                <w:highlight w:val="green"/>
                <w:lang w:eastAsia="zh-CN"/>
              </w:rPr>
              <w:t>RAN4 down select among the three options and discontinue discussion related to Option 2 (use of ‘detectable’ in the text)</w:t>
            </w:r>
          </w:p>
          <w:p w14:paraId="234D15D0" w14:textId="27FB0C59" w:rsidR="0023323D" w:rsidRDefault="0023323D" w:rsidP="0056212F">
            <w:pPr>
              <w:numPr>
                <w:ilvl w:val="0"/>
                <w:numId w:val="7"/>
              </w:numPr>
              <w:spacing w:before="240" w:after="0"/>
              <w:rPr>
                <w:sz w:val="22"/>
                <w:szCs w:val="22"/>
                <w:lang w:val="en-US" w:eastAsia="zh-CN"/>
              </w:rPr>
            </w:pPr>
            <w:r w:rsidRPr="0023323D">
              <w:rPr>
                <w:iCs/>
                <w:sz w:val="22"/>
                <w:szCs w:val="22"/>
                <w:highlight w:val="green"/>
                <w:lang w:val="en-US" w:eastAsia="zh-CN"/>
              </w:rPr>
              <w:t xml:space="preserve">Agree on Option 1: </w:t>
            </w:r>
            <w:r w:rsidRPr="0023323D">
              <w:rPr>
                <w:sz w:val="22"/>
                <w:szCs w:val="22"/>
                <w:highlight w:val="green"/>
                <w:lang w:eastAsia="zh-CN"/>
              </w:rPr>
              <w:t>Use ‘antenna’ in definition as proposed in the tentative TP</w:t>
            </w:r>
          </w:p>
        </w:tc>
      </w:tr>
    </w:tbl>
    <w:p w14:paraId="376BD13D" w14:textId="77777777" w:rsidR="0023323D" w:rsidRDefault="0023323D" w:rsidP="0092566A">
      <w:pPr>
        <w:spacing w:before="240" w:after="0"/>
        <w:rPr>
          <w:sz w:val="22"/>
          <w:szCs w:val="22"/>
          <w:lang w:val="en-US" w:eastAsia="zh-CN"/>
        </w:rPr>
      </w:pPr>
    </w:p>
    <w:p w14:paraId="32C2093D" w14:textId="10B5B330" w:rsidR="00941F95" w:rsidRDefault="00027910" w:rsidP="0092566A">
      <w:pPr>
        <w:spacing w:before="240" w:after="0"/>
        <w:rPr>
          <w:sz w:val="22"/>
          <w:szCs w:val="22"/>
          <w:lang w:val="en-US" w:eastAsia="zh-CN"/>
        </w:rPr>
      </w:pPr>
      <w:r>
        <w:rPr>
          <w:sz w:val="22"/>
          <w:szCs w:val="22"/>
          <w:lang w:val="en-US" w:eastAsia="zh-CN"/>
        </w:rPr>
        <w:t>So remaining issue is whether to use ‘first path (in time)’ or ‘first detected path (in time) in Te requirements.</w:t>
      </w:r>
    </w:p>
    <w:p w14:paraId="3DB40787" w14:textId="48E7E30E" w:rsidR="00D92642" w:rsidRDefault="00027910" w:rsidP="008A0055">
      <w:pPr>
        <w:spacing w:before="240" w:after="0"/>
        <w:rPr>
          <w:sz w:val="22"/>
          <w:szCs w:val="22"/>
          <w:lang w:val="en-US" w:eastAsia="zh-CN"/>
        </w:rPr>
      </w:pPr>
      <w:r>
        <w:rPr>
          <w:sz w:val="22"/>
          <w:szCs w:val="22"/>
          <w:lang w:val="en-US" w:eastAsia="zh-CN"/>
        </w:rPr>
        <w:t>Firstly</w:t>
      </w:r>
      <w:r w:rsidR="00240C00">
        <w:rPr>
          <w:sz w:val="22"/>
          <w:szCs w:val="22"/>
          <w:lang w:val="en-US" w:eastAsia="zh-CN"/>
        </w:rPr>
        <w:t xml:space="preserve">, Te requirements are </w:t>
      </w:r>
      <w:r>
        <w:rPr>
          <w:sz w:val="22"/>
          <w:szCs w:val="22"/>
          <w:lang w:val="en-US" w:eastAsia="zh-CN"/>
        </w:rPr>
        <w:t>not</w:t>
      </w:r>
      <w:r w:rsidR="00240C00">
        <w:rPr>
          <w:sz w:val="22"/>
          <w:szCs w:val="22"/>
          <w:lang w:val="en-US" w:eastAsia="zh-CN"/>
        </w:rPr>
        <w:t xml:space="preserve"> derived from ‘first path’.</w:t>
      </w:r>
    </w:p>
    <w:p w14:paraId="358B6352" w14:textId="1A826054" w:rsidR="00240C00" w:rsidRDefault="00240C00" w:rsidP="00240C00">
      <w:pPr>
        <w:spacing w:before="240" w:after="0"/>
        <w:rPr>
          <w:sz w:val="22"/>
          <w:szCs w:val="22"/>
        </w:rPr>
      </w:pPr>
      <w:r>
        <w:rPr>
          <w:sz w:val="22"/>
          <w:szCs w:val="22"/>
          <w:lang w:val="en-US" w:eastAsia="zh-CN"/>
        </w:rPr>
        <w:t xml:space="preserve">In Appendix, simulation results </w:t>
      </w:r>
      <w:r>
        <w:rPr>
          <w:sz w:val="22"/>
          <w:szCs w:val="22"/>
        </w:rPr>
        <w:t>for multi-path detection under different channel models as specified in TS 38.101-4, which are TDL-A 30ns, TDL-B 100ns and TDL-C 300ns for FR1 and TDL-A 30ns and TDL-C 60ns for FR2, are provided. The simulations are performed under both -3dB and 3dB SNR</w:t>
      </w:r>
      <w:r w:rsidR="00F45220">
        <w:rPr>
          <w:sz w:val="22"/>
          <w:szCs w:val="22"/>
        </w:rPr>
        <w:t>, and 15kHz SCS for FR1 and 240kHz SCS for FR2</w:t>
      </w:r>
      <w:r>
        <w:rPr>
          <w:sz w:val="22"/>
          <w:szCs w:val="22"/>
        </w:rPr>
        <w:t>.</w:t>
      </w:r>
    </w:p>
    <w:p w14:paraId="6FE188AE" w14:textId="0838B234" w:rsidR="00FD275D" w:rsidRDefault="000345E5" w:rsidP="008A0055">
      <w:pPr>
        <w:spacing w:before="240" w:after="0"/>
        <w:rPr>
          <w:sz w:val="22"/>
          <w:szCs w:val="22"/>
          <w:lang w:val="en-US" w:eastAsia="zh-CN"/>
        </w:rPr>
      </w:pPr>
      <w:r>
        <w:rPr>
          <w:sz w:val="22"/>
          <w:szCs w:val="22"/>
          <w:lang w:eastAsia="zh-CN"/>
        </w:rPr>
        <w:t>For convenience, the results for TDL-B 100ns and 15kHz SCS are copied as below. Other results can be found in Appendix.</w:t>
      </w:r>
    </w:p>
    <w:p w14:paraId="4AA7891F" w14:textId="77777777" w:rsidR="000B3B89" w:rsidRDefault="000B3B89" w:rsidP="000B3B89">
      <w:pPr>
        <w:ind w:left="720" w:hanging="720"/>
        <w:jc w:val="center"/>
        <w:rPr>
          <w:rFonts w:ascii="Times" w:hAnsi="Times"/>
        </w:rPr>
      </w:pPr>
      <w:r>
        <w:rPr>
          <w:noProof/>
        </w:rPr>
        <w:lastRenderedPageBreak/>
        <w:drawing>
          <wp:inline distT="0" distB="0" distL="0" distR="0" wp14:anchorId="5E52E4B4" wp14:editId="2D1CB385">
            <wp:extent cx="2664000" cy="1998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r>
        <w:rPr>
          <w:rFonts w:hint="eastAsia"/>
          <w:noProof/>
        </w:rPr>
        <w:drawing>
          <wp:inline distT="0" distB="0" distL="0" distR="0" wp14:anchorId="411FBEE5" wp14:editId="79EB3F43">
            <wp:extent cx="2664000" cy="1998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p>
    <w:p w14:paraId="1844398A" w14:textId="6469E07E" w:rsidR="000B3B89" w:rsidRPr="000345E5" w:rsidRDefault="000B3B89" w:rsidP="000345E5">
      <w:pPr>
        <w:spacing w:before="240" w:after="0"/>
        <w:jc w:val="center"/>
        <w:rPr>
          <w:sz w:val="22"/>
          <w:szCs w:val="22"/>
          <w:lang w:eastAsia="zh-CN"/>
        </w:rPr>
      </w:pPr>
      <w:r w:rsidRPr="000345E5">
        <w:rPr>
          <w:sz w:val="22"/>
          <w:szCs w:val="22"/>
          <w:lang w:eastAsia="zh-CN"/>
        </w:rPr>
        <w:t xml:space="preserve">Fig </w:t>
      </w:r>
      <w:r w:rsidR="000345E5" w:rsidRPr="000345E5">
        <w:rPr>
          <w:sz w:val="22"/>
          <w:szCs w:val="22"/>
          <w:lang w:eastAsia="zh-CN"/>
        </w:rPr>
        <w:t>2</w:t>
      </w:r>
      <w:r w:rsidRPr="000345E5">
        <w:rPr>
          <w:sz w:val="22"/>
          <w:szCs w:val="22"/>
          <w:lang w:eastAsia="zh-CN"/>
        </w:rPr>
        <w:t>. Downlink timing detection error in multi-path fading channel TDL-B 100ns, 15kHz SCS</w:t>
      </w:r>
    </w:p>
    <w:p w14:paraId="3ABE96D7" w14:textId="3C427369" w:rsidR="00490B8E" w:rsidRDefault="00490B8E" w:rsidP="008A0055">
      <w:pPr>
        <w:spacing w:before="240" w:after="0"/>
        <w:rPr>
          <w:sz w:val="22"/>
          <w:szCs w:val="22"/>
          <w:lang w:eastAsia="zh-CN"/>
        </w:rPr>
      </w:pPr>
      <w:r>
        <w:rPr>
          <w:sz w:val="22"/>
          <w:szCs w:val="22"/>
          <w:lang w:eastAsia="zh-CN"/>
        </w:rPr>
        <w:t xml:space="preserve">For the ‘detectable path’, it cannot be used as reference downlink timing because it is totally ambiguous with detailed conditions. </w:t>
      </w:r>
      <w:r w:rsidR="00D0527D">
        <w:rPr>
          <w:sz w:val="22"/>
          <w:szCs w:val="22"/>
          <w:lang w:eastAsia="zh-CN"/>
        </w:rPr>
        <w:t>In Fig 2 it can be seen that most of the paths of TDL-B 100ns channel are detectable.</w:t>
      </w:r>
      <w:r w:rsidR="00945398">
        <w:rPr>
          <w:sz w:val="22"/>
          <w:szCs w:val="22"/>
          <w:lang w:eastAsia="zh-CN"/>
        </w:rPr>
        <w:t xml:space="preserve"> However, RRM requirements are generally based on 90-th percentile of success rate. The multi-path detection error could be 45ns with 90-th percentile of success rate for TDL-B 100ns channel. This was not considered in Te requirements.</w:t>
      </w:r>
      <w:r w:rsidR="00F45220">
        <w:rPr>
          <w:sz w:val="22"/>
          <w:szCs w:val="22"/>
          <w:lang w:eastAsia="zh-CN"/>
        </w:rPr>
        <w:t xml:space="preserve"> </w:t>
      </w:r>
    </w:p>
    <w:p w14:paraId="5C525065" w14:textId="06505984" w:rsidR="00F45220" w:rsidRDefault="00F45220" w:rsidP="008A0055">
      <w:pPr>
        <w:spacing w:before="240" w:after="0"/>
        <w:rPr>
          <w:sz w:val="22"/>
          <w:szCs w:val="22"/>
          <w:lang w:eastAsia="zh-CN"/>
        </w:rPr>
      </w:pPr>
      <w:r>
        <w:rPr>
          <w:sz w:val="22"/>
          <w:szCs w:val="22"/>
          <w:lang w:eastAsia="zh-CN"/>
        </w:rPr>
        <w:t>The multipath detection error is summarized in Table 2.</w:t>
      </w:r>
    </w:p>
    <w:p w14:paraId="1E319CE1" w14:textId="06BA44C1" w:rsidR="000B3B89" w:rsidRDefault="00F45220" w:rsidP="00F45220">
      <w:pPr>
        <w:spacing w:before="240" w:after="0"/>
        <w:jc w:val="center"/>
        <w:rPr>
          <w:sz w:val="22"/>
          <w:szCs w:val="22"/>
          <w:lang w:val="en-US" w:eastAsia="zh-CN"/>
        </w:rPr>
      </w:pPr>
      <w:r>
        <w:rPr>
          <w:sz w:val="22"/>
          <w:szCs w:val="22"/>
          <w:lang w:val="en-US" w:eastAsia="zh-CN"/>
        </w:rPr>
        <w:t>Table 2. Multipath detection error with -3 dB SNR</w:t>
      </w:r>
    </w:p>
    <w:tbl>
      <w:tblPr>
        <w:tblStyle w:val="af6"/>
        <w:tblW w:w="0" w:type="auto"/>
        <w:jc w:val="center"/>
        <w:tblLook w:val="04A0" w:firstRow="1" w:lastRow="0" w:firstColumn="1" w:lastColumn="0" w:noHBand="0" w:noVBand="1"/>
      </w:tblPr>
      <w:tblGrid>
        <w:gridCol w:w="1375"/>
        <w:gridCol w:w="1375"/>
        <w:gridCol w:w="1375"/>
        <w:gridCol w:w="1376"/>
        <w:gridCol w:w="1376"/>
      </w:tblGrid>
      <w:tr w:rsidR="00F45220" w14:paraId="1F890F36" w14:textId="77777777" w:rsidTr="00F45220">
        <w:trPr>
          <w:jc w:val="center"/>
        </w:trPr>
        <w:tc>
          <w:tcPr>
            <w:tcW w:w="1375" w:type="dxa"/>
          </w:tcPr>
          <w:p w14:paraId="2685570A" w14:textId="0290F62B" w:rsidR="00F45220" w:rsidRPr="00F45220" w:rsidRDefault="00F45220" w:rsidP="00F45220">
            <w:pPr>
              <w:spacing w:after="0"/>
              <w:jc w:val="center"/>
              <w:rPr>
                <w:rFonts w:ascii="Calibri" w:eastAsia="Times New Roman" w:hAnsi="Calibri" w:cs="Calibri"/>
                <w:color w:val="000000"/>
                <w:sz w:val="22"/>
                <w:szCs w:val="22"/>
                <w:lang w:val="en-US" w:eastAsia="zh-CN"/>
              </w:rPr>
            </w:pPr>
            <w:r w:rsidRPr="00F45220">
              <w:rPr>
                <w:rFonts w:ascii="Calibri" w:eastAsia="Times New Roman" w:hAnsi="Calibri" w:cs="Calibri"/>
                <w:color w:val="000000"/>
                <w:sz w:val="22"/>
                <w:szCs w:val="22"/>
                <w:lang w:val="en-US" w:eastAsia="zh-CN"/>
              </w:rPr>
              <w:t>TDL-A 30ns</w:t>
            </w:r>
          </w:p>
        </w:tc>
        <w:tc>
          <w:tcPr>
            <w:tcW w:w="1375" w:type="dxa"/>
          </w:tcPr>
          <w:p w14:paraId="6468D2E7" w14:textId="5C67422E" w:rsidR="00F45220" w:rsidRPr="00F45220" w:rsidRDefault="00F45220" w:rsidP="00F45220">
            <w:pPr>
              <w:spacing w:after="0"/>
              <w:jc w:val="center"/>
              <w:rPr>
                <w:rFonts w:ascii="Calibri" w:eastAsia="Times New Roman" w:hAnsi="Calibri" w:cs="Calibri"/>
                <w:color w:val="000000"/>
                <w:sz w:val="22"/>
                <w:szCs w:val="22"/>
                <w:lang w:val="en-US" w:eastAsia="zh-CN"/>
              </w:rPr>
            </w:pPr>
            <w:r w:rsidRPr="00402218">
              <w:rPr>
                <w:rFonts w:ascii="Calibri" w:eastAsia="Times New Roman" w:hAnsi="Calibri" w:cs="Calibri"/>
                <w:color w:val="000000"/>
                <w:sz w:val="22"/>
                <w:szCs w:val="22"/>
                <w:lang w:val="en-US" w:eastAsia="zh-CN"/>
              </w:rPr>
              <w:t>TDL-B 100ns</w:t>
            </w:r>
          </w:p>
        </w:tc>
        <w:tc>
          <w:tcPr>
            <w:tcW w:w="1375" w:type="dxa"/>
          </w:tcPr>
          <w:p w14:paraId="246FDD12" w14:textId="0650C36F" w:rsidR="00F45220" w:rsidRPr="00F45220" w:rsidRDefault="00F45220" w:rsidP="00F45220">
            <w:pPr>
              <w:spacing w:after="0"/>
              <w:jc w:val="center"/>
              <w:rPr>
                <w:rFonts w:ascii="Calibri" w:eastAsia="Times New Roman" w:hAnsi="Calibri" w:cs="Calibri"/>
                <w:color w:val="000000"/>
                <w:sz w:val="22"/>
                <w:szCs w:val="22"/>
                <w:lang w:val="en-US" w:eastAsia="zh-CN"/>
              </w:rPr>
            </w:pPr>
            <w:r w:rsidRPr="00402218">
              <w:rPr>
                <w:rFonts w:ascii="Calibri" w:eastAsia="Times New Roman" w:hAnsi="Calibri" w:cs="Calibri"/>
                <w:color w:val="000000"/>
                <w:sz w:val="22"/>
                <w:szCs w:val="22"/>
                <w:lang w:val="en-US" w:eastAsia="zh-CN"/>
              </w:rPr>
              <w:t>TDL-C 300ns</w:t>
            </w:r>
          </w:p>
        </w:tc>
        <w:tc>
          <w:tcPr>
            <w:tcW w:w="1376" w:type="dxa"/>
          </w:tcPr>
          <w:p w14:paraId="7280C1F8" w14:textId="378EAD36" w:rsidR="00F45220" w:rsidRPr="00F45220" w:rsidRDefault="00F45220" w:rsidP="00F45220">
            <w:pPr>
              <w:spacing w:after="0"/>
              <w:jc w:val="center"/>
              <w:rPr>
                <w:rFonts w:ascii="Calibri" w:eastAsia="Times New Roman" w:hAnsi="Calibri" w:cs="Calibri"/>
                <w:color w:val="000000"/>
                <w:sz w:val="22"/>
                <w:szCs w:val="22"/>
                <w:lang w:val="en-US" w:eastAsia="zh-CN"/>
              </w:rPr>
            </w:pPr>
            <w:r w:rsidRPr="00402218">
              <w:rPr>
                <w:rFonts w:ascii="Calibri" w:eastAsia="Times New Roman" w:hAnsi="Calibri" w:cs="Calibri"/>
                <w:color w:val="000000"/>
                <w:sz w:val="22"/>
                <w:szCs w:val="22"/>
                <w:lang w:val="en-US" w:eastAsia="zh-CN"/>
              </w:rPr>
              <w:t>TDL-A 30ns</w:t>
            </w:r>
          </w:p>
        </w:tc>
        <w:tc>
          <w:tcPr>
            <w:tcW w:w="1376" w:type="dxa"/>
          </w:tcPr>
          <w:p w14:paraId="509E3D68" w14:textId="719B731A" w:rsidR="00F45220" w:rsidRPr="00F45220" w:rsidRDefault="00F45220" w:rsidP="00F45220">
            <w:pPr>
              <w:spacing w:after="0"/>
              <w:jc w:val="center"/>
              <w:rPr>
                <w:rFonts w:ascii="Calibri" w:eastAsia="Times New Roman" w:hAnsi="Calibri" w:cs="Calibri"/>
                <w:color w:val="000000"/>
                <w:sz w:val="22"/>
                <w:szCs w:val="22"/>
                <w:lang w:val="en-US" w:eastAsia="zh-CN"/>
              </w:rPr>
            </w:pPr>
            <w:r w:rsidRPr="00402218">
              <w:rPr>
                <w:rFonts w:ascii="Calibri" w:eastAsia="Times New Roman" w:hAnsi="Calibri" w:cs="Calibri"/>
                <w:color w:val="000000"/>
                <w:sz w:val="22"/>
                <w:szCs w:val="22"/>
                <w:lang w:val="en-US" w:eastAsia="zh-CN"/>
              </w:rPr>
              <w:t>TDL-C 60ns</w:t>
            </w:r>
          </w:p>
        </w:tc>
      </w:tr>
      <w:tr w:rsidR="00F45220" w14:paraId="20FD7077" w14:textId="77777777" w:rsidTr="00F45220">
        <w:trPr>
          <w:jc w:val="center"/>
        </w:trPr>
        <w:tc>
          <w:tcPr>
            <w:tcW w:w="1375" w:type="dxa"/>
          </w:tcPr>
          <w:p w14:paraId="68195B3D" w14:textId="3EA907CE" w:rsidR="00F45220" w:rsidRPr="00F45220" w:rsidRDefault="00F45220" w:rsidP="00F45220">
            <w:pPr>
              <w:spacing w:after="0"/>
              <w:jc w:val="center"/>
              <w:rPr>
                <w:rFonts w:ascii="Calibri" w:eastAsia="Times New Roman" w:hAnsi="Calibri" w:cs="Calibri"/>
                <w:color w:val="000000"/>
                <w:sz w:val="22"/>
                <w:szCs w:val="22"/>
                <w:lang w:val="en-US" w:eastAsia="zh-CN"/>
              </w:rPr>
            </w:pPr>
            <w:r w:rsidRPr="00402218">
              <w:rPr>
                <w:rFonts w:ascii="Calibri" w:eastAsia="Times New Roman" w:hAnsi="Calibri" w:cs="Calibri"/>
                <w:color w:val="000000"/>
                <w:sz w:val="22"/>
                <w:szCs w:val="22"/>
                <w:lang w:val="en-US" w:eastAsia="zh-CN"/>
              </w:rPr>
              <w:t>15ns</w:t>
            </w:r>
          </w:p>
        </w:tc>
        <w:tc>
          <w:tcPr>
            <w:tcW w:w="1375" w:type="dxa"/>
          </w:tcPr>
          <w:p w14:paraId="2FCE1E16" w14:textId="7BD60F0C" w:rsidR="00F45220" w:rsidRPr="00F45220" w:rsidRDefault="00F45220" w:rsidP="00F45220">
            <w:pPr>
              <w:spacing w:after="0"/>
              <w:jc w:val="center"/>
              <w:rPr>
                <w:rFonts w:ascii="Calibri" w:eastAsia="Times New Roman" w:hAnsi="Calibri" w:cs="Calibri"/>
                <w:color w:val="000000"/>
                <w:sz w:val="22"/>
                <w:szCs w:val="22"/>
                <w:lang w:val="en-US" w:eastAsia="zh-CN"/>
              </w:rPr>
            </w:pPr>
            <w:r w:rsidRPr="00402218">
              <w:rPr>
                <w:rFonts w:ascii="Calibri" w:eastAsia="Times New Roman" w:hAnsi="Calibri" w:cs="Calibri"/>
                <w:color w:val="000000"/>
                <w:sz w:val="22"/>
                <w:szCs w:val="22"/>
                <w:lang w:val="en-US" w:eastAsia="zh-CN"/>
              </w:rPr>
              <w:t>45ns</w:t>
            </w:r>
          </w:p>
        </w:tc>
        <w:tc>
          <w:tcPr>
            <w:tcW w:w="1375" w:type="dxa"/>
          </w:tcPr>
          <w:p w14:paraId="1164ED30" w14:textId="05F1B604" w:rsidR="00F45220" w:rsidRPr="00F45220" w:rsidRDefault="00F45220" w:rsidP="00F45220">
            <w:pPr>
              <w:spacing w:after="0"/>
              <w:jc w:val="center"/>
              <w:rPr>
                <w:rFonts w:ascii="Calibri" w:eastAsia="Times New Roman" w:hAnsi="Calibri" w:cs="Calibri"/>
                <w:color w:val="000000"/>
                <w:sz w:val="22"/>
                <w:szCs w:val="22"/>
                <w:lang w:val="en-US" w:eastAsia="zh-CN"/>
              </w:rPr>
            </w:pPr>
            <w:r w:rsidRPr="00402218">
              <w:rPr>
                <w:rFonts w:ascii="Calibri" w:eastAsia="Times New Roman" w:hAnsi="Calibri" w:cs="Calibri"/>
                <w:color w:val="000000"/>
                <w:sz w:val="22"/>
                <w:szCs w:val="22"/>
                <w:lang w:val="en-US" w:eastAsia="zh-CN"/>
              </w:rPr>
              <w:t>190ns</w:t>
            </w:r>
          </w:p>
        </w:tc>
        <w:tc>
          <w:tcPr>
            <w:tcW w:w="1376" w:type="dxa"/>
          </w:tcPr>
          <w:p w14:paraId="67EC10F1" w14:textId="3B0B2FAF" w:rsidR="00F45220" w:rsidRPr="00F45220" w:rsidRDefault="00F45220" w:rsidP="00F45220">
            <w:pPr>
              <w:spacing w:after="0"/>
              <w:jc w:val="center"/>
              <w:rPr>
                <w:rFonts w:ascii="Calibri" w:eastAsia="Times New Roman" w:hAnsi="Calibri" w:cs="Calibri"/>
                <w:color w:val="000000"/>
                <w:sz w:val="22"/>
                <w:szCs w:val="22"/>
                <w:lang w:val="en-US" w:eastAsia="zh-CN"/>
              </w:rPr>
            </w:pPr>
            <w:r w:rsidRPr="00402218">
              <w:rPr>
                <w:rFonts w:ascii="Calibri" w:eastAsia="Times New Roman" w:hAnsi="Calibri" w:cs="Calibri"/>
                <w:color w:val="000000"/>
                <w:sz w:val="22"/>
                <w:szCs w:val="22"/>
                <w:lang w:val="en-US" w:eastAsia="zh-CN"/>
              </w:rPr>
              <w:t>10ns</w:t>
            </w:r>
          </w:p>
        </w:tc>
        <w:tc>
          <w:tcPr>
            <w:tcW w:w="1376" w:type="dxa"/>
          </w:tcPr>
          <w:p w14:paraId="6652EAD4" w14:textId="68338111" w:rsidR="00F45220" w:rsidRPr="00F45220" w:rsidRDefault="00F45220" w:rsidP="00F45220">
            <w:pPr>
              <w:spacing w:after="0"/>
              <w:jc w:val="center"/>
              <w:rPr>
                <w:rFonts w:ascii="Calibri" w:eastAsia="Times New Roman" w:hAnsi="Calibri" w:cs="Calibri"/>
                <w:color w:val="000000"/>
                <w:sz w:val="22"/>
                <w:szCs w:val="22"/>
                <w:lang w:val="en-US" w:eastAsia="zh-CN"/>
              </w:rPr>
            </w:pPr>
            <w:r w:rsidRPr="00402218">
              <w:rPr>
                <w:rFonts w:ascii="Calibri" w:eastAsia="Times New Roman" w:hAnsi="Calibri" w:cs="Calibri"/>
                <w:color w:val="000000"/>
                <w:sz w:val="22"/>
                <w:szCs w:val="22"/>
                <w:lang w:val="en-US" w:eastAsia="zh-CN"/>
              </w:rPr>
              <w:t>40ns</w:t>
            </w:r>
          </w:p>
        </w:tc>
      </w:tr>
    </w:tbl>
    <w:p w14:paraId="1964CA09" w14:textId="458A4665" w:rsidR="000B3B89" w:rsidRDefault="00F85792" w:rsidP="008A0055">
      <w:pPr>
        <w:spacing w:before="240" w:after="0"/>
        <w:rPr>
          <w:sz w:val="22"/>
          <w:szCs w:val="22"/>
          <w:lang w:val="en-US" w:eastAsia="zh-CN"/>
        </w:rPr>
      </w:pPr>
      <w:r>
        <w:rPr>
          <w:sz w:val="22"/>
          <w:szCs w:val="22"/>
          <w:lang w:val="en-US" w:eastAsia="zh-CN"/>
        </w:rPr>
        <w:t xml:space="preserve">It </w:t>
      </w:r>
      <w:r w:rsidR="005B0C6D">
        <w:rPr>
          <w:sz w:val="22"/>
          <w:szCs w:val="22"/>
          <w:lang w:val="en-US" w:eastAsia="zh-CN"/>
        </w:rPr>
        <w:t>can be seen obviously it is</w:t>
      </w:r>
      <w:r>
        <w:rPr>
          <w:sz w:val="22"/>
          <w:szCs w:val="22"/>
          <w:lang w:val="en-US" w:eastAsia="zh-CN"/>
        </w:rPr>
        <w:t xml:space="preserve"> not possible to include the multipath detection error for TDL-C 300ns channel into Te requirements.</w:t>
      </w:r>
    </w:p>
    <w:p w14:paraId="3E090932" w14:textId="7C6660AA" w:rsidR="006F2139" w:rsidRDefault="00461AF6" w:rsidP="00F45220">
      <w:pPr>
        <w:spacing w:before="240" w:after="0"/>
        <w:rPr>
          <w:sz w:val="22"/>
          <w:szCs w:val="22"/>
          <w:lang w:val="en-US" w:eastAsia="zh-CN"/>
        </w:rPr>
      </w:pPr>
      <w:r>
        <w:rPr>
          <w:sz w:val="22"/>
          <w:szCs w:val="22"/>
          <w:lang w:val="en-US" w:eastAsia="zh-CN"/>
        </w:rPr>
        <w:t xml:space="preserve">For the ‘first path’, which may be interpreted as ‘truly arrived’, it is not appropriate to define Te requirements. </w:t>
      </w:r>
      <w:r w:rsidR="00A61DEA">
        <w:rPr>
          <w:sz w:val="22"/>
          <w:szCs w:val="22"/>
          <w:lang w:val="en-US" w:eastAsia="zh-CN"/>
        </w:rPr>
        <w:t>The ‘first path’ is unknow to UE and the uplink timing should anyway</w:t>
      </w:r>
      <w:r w:rsidR="002B28F1">
        <w:rPr>
          <w:sz w:val="22"/>
          <w:szCs w:val="22"/>
          <w:lang w:val="en-US" w:eastAsia="zh-CN"/>
        </w:rPr>
        <w:t xml:space="preserve"> be adjusted</w:t>
      </w:r>
      <w:r w:rsidR="00A61DEA">
        <w:rPr>
          <w:sz w:val="22"/>
          <w:szCs w:val="22"/>
          <w:lang w:val="en-US" w:eastAsia="zh-CN"/>
        </w:rPr>
        <w:t xml:space="preserve"> based on UE detected path. If ‘first path’ is used then Te requirements should be re-evaluated. At least the multipath detection error in Table 2 should be </w:t>
      </w:r>
      <w:r w:rsidR="006F2139">
        <w:rPr>
          <w:sz w:val="22"/>
          <w:szCs w:val="22"/>
          <w:lang w:val="en-US" w:eastAsia="zh-CN"/>
        </w:rPr>
        <w:t>added to Te additionally.</w:t>
      </w:r>
    </w:p>
    <w:p w14:paraId="7E9753AA" w14:textId="162335A7" w:rsidR="00DC7B82" w:rsidRDefault="00DC7B82" w:rsidP="00F45220">
      <w:pPr>
        <w:spacing w:before="240" w:after="0"/>
        <w:rPr>
          <w:sz w:val="22"/>
          <w:szCs w:val="22"/>
          <w:lang w:val="en-US" w:eastAsia="zh-CN"/>
        </w:rPr>
      </w:pPr>
      <w:r>
        <w:rPr>
          <w:sz w:val="22"/>
          <w:szCs w:val="22"/>
          <w:lang w:val="en-US" w:eastAsia="zh-CN"/>
        </w:rPr>
        <w:t xml:space="preserve">During discussions in the last meeting, there was view that UE is not required meet Te requirements under some scenarios (e.g., multipath propagation channel with large delay spread). However, it has limitation on the applicability of Te requirements without knowing benefit. Furthermore, it is not clear what the impact would be in practical network. </w:t>
      </w:r>
    </w:p>
    <w:p w14:paraId="0E46A0A7" w14:textId="673F8E53" w:rsidR="006F2139" w:rsidRDefault="006F2139" w:rsidP="006F2139">
      <w:pPr>
        <w:spacing w:before="240" w:after="0"/>
        <w:rPr>
          <w:i/>
          <w:iCs/>
          <w:sz w:val="22"/>
          <w:szCs w:val="22"/>
          <w:lang w:val="en-US" w:eastAsia="zh-CN"/>
        </w:rPr>
      </w:pPr>
      <w:r w:rsidRPr="008508FD">
        <w:rPr>
          <w:i/>
          <w:iCs/>
          <w:sz w:val="22"/>
          <w:szCs w:val="22"/>
          <w:lang w:val="en-US" w:eastAsia="zh-CN"/>
        </w:rPr>
        <w:t>Ob</w:t>
      </w:r>
      <w:r w:rsidRPr="00A57696">
        <w:rPr>
          <w:i/>
          <w:iCs/>
          <w:sz w:val="22"/>
          <w:szCs w:val="22"/>
          <w:lang w:val="en-US" w:eastAsia="zh-CN"/>
        </w:rPr>
        <w:t>servation</w:t>
      </w:r>
      <w:r w:rsidRPr="008508FD">
        <w:rPr>
          <w:i/>
          <w:iCs/>
          <w:sz w:val="22"/>
          <w:szCs w:val="22"/>
          <w:lang w:val="en-US" w:eastAsia="zh-CN"/>
        </w:rPr>
        <w:t xml:space="preserve"> </w:t>
      </w:r>
      <w:r w:rsidR="00DC7B82">
        <w:rPr>
          <w:i/>
          <w:iCs/>
          <w:sz w:val="22"/>
          <w:szCs w:val="22"/>
          <w:lang w:val="en-US" w:eastAsia="zh-CN"/>
        </w:rPr>
        <w:t>3</w:t>
      </w:r>
      <w:r w:rsidRPr="00A57696">
        <w:rPr>
          <w:i/>
          <w:iCs/>
          <w:sz w:val="22"/>
          <w:szCs w:val="22"/>
          <w:lang w:val="en-US" w:eastAsia="zh-CN"/>
        </w:rPr>
        <w:t>:</w:t>
      </w:r>
      <w:r w:rsidRPr="008508FD">
        <w:rPr>
          <w:i/>
          <w:iCs/>
          <w:sz w:val="22"/>
          <w:szCs w:val="22"/>
          <w:lang w:val="en-US" w:eastAsia="zh-CN"/>
        </w:rPr>
        <w:t xml:space="preserve"> </w:t>
      </w:r>
      <w:r>
        <w:rPr>
          <w:i/>
          <w:iCs/>
          <w:sz w:val="22"/>
          <w:szCs w:val="22"/>
          <w:lang w:val="en-US" w:eastAsia="zh-CN"/>
        </w:rPr>
        <w:t xml:space="preserve">‘First path’ is also not appropriate to define Te requirements </w:t>
      </w:r>
      <w:r w:rsidR="00DC0ED2">
        <w:rPr>
          <w:i/>
          <w:iCs/>
          <w:sz w:val="22"/>
          <w:szCs w:val="22"/>
          <w:lang w:val="en-US" w:eastAsia="zh-CN"/>
        </w:rPr>
        <w:t>a</w:t>
      </w:r>
      <w:r>
        <w:rPr>
          <w:i/>
          <w:iCs/>
          <w:sz w:val="22"/>
          <w:szCs w:val="22"/>
          <w:lang w:val="en-US" w:eastAsia="zh-CN"/>
        </w:rPr>
        <w:t>s it is unknown to UE and re-evaluations are needed if it is to be used as reference</w:t>
      </w:r>
      <w:r w:rsidRPr="008508FD">
        <w:rPr>
          <w:i/>
          <w:iCs/>
          <w:sz w:val="22"/>
          <w:szCs w:val="22"/>
          <w:lang w:val="en-US" w:eastAsia="zh-CN"/>
        </w:rPr>
        <w:t>.</w:t>
      </w:r>
    </w:p>
    <w:p w14:paraId="0C43EDB5" w14:textId="2502ED48" w:rsidR="00DC7B82" w:rsidRDefault="00DC7B82" w:rsidP="006F2139">
      <w:pPr>
        <w:spacing w:before="240" w:after="0"/>
        <w:rPr>
          <w:i/>
          <w:iCs/>
          <w:sz w:val="22"/>
          <w:szCs w:val="22"/>
          <w:lang w:val="en-US" w:eastAsia="zh-CN"/>
        </w:rPr>
      </w:pPr>
    </w:p>
    <w:p w14:paraId="7C55A34B" w14:textId="0728421E" w:rsidR="00DC7B82" w:rsidRDefault="000A7327" w:rsidP="006F2139">
      <w:pPr>
        <w:spacing w:before="240" w:after="0"/>
        <w:rPr>
          <w:sz w:val="22"/>
          <w:szCs w:val="22"/>
          <w:lang w:val="en-US" w:eastAsia="zh-CN"/>
        </w:rPr>
      </w:pPr>
      <w:r>
        <w:rPr>
          <w:sz w:val="22"/>
          <w:szCs w:val="22"/>
          <w:lang w:val="en-US" w:eastAsia="zh-CN"/>
        </w:rPr>
        <w:t>Secondly, a</w:t>
      </w:r>
      <w:r w:rsidR="00371095">
        <w:rPr>
          <w:sz w:val="22"/>
          <w:szCs w:val="22"/>
          <w:lang w:val="en-US" w:eastAsia="zh-CN"/>
        </w:rPr>
        <w:t>nother import issue regarding reference point is UE uplink timing autonomous adjustment.</w:t>
      </w:r>
    </w:p>
    <w:tbl>
      <w:tblPr>
        <w:tblStyle w:val="af6"/>
        <w:tblW w:w="0" w:type="auto"/>
        <w:tblLook w:val="04A0" w:firstRow="1" w:lastRow="0" w:firstColumn="1" w:lastColumn="0" w:noHBand="0" w:noVBand="1"/>
      </w:tblPr>
      <w:tblGrid>
        <w:gridCol w:w="9629"/>
      </w:tblGrid>
      <w:tr w:rsidR="00371095" w14:paraId="7200711C" w14:textId="77777777" w:rsidTr="00371095">
        <w:tc>
          <w:tcPr>
            <w:tcW w:w="9629" w:type="dxa"/>
          </w:tcPr>
          <w:p w14:paraId="75F924A9" w14:textId="160039FB" w:rsidR="00371095" w:rsidRPr="00371095" w:rsidRDefault="00371095" w:rsidP="006F2139">
            <w:pPr>
              <w:spacing w:before="240" w:after="0"/>
              <w:rPr>
                <w:i/>
                <w:iCs/>
                <w:sz w:val="22"/>
                <w:szCs w:val="22"/>
                <w:lang w:val="en-US" w:eastAsia="zh-CN"/>
              </w:rPr>
            </w:pPr>
            <w:r w:rsidRPr="00371095">
              <w:rPr>
                <w:rFonts w:cs="v4.2.0"/>
                <w:i/>
                <w:iCs/>
              </w:rPr>
              <w:t xml:space="preserve">When the transmission timing error between the UE and the reference </w:t>
            </w:r>
            <w:r w:rsidRPr="00371095">
              <w:rPr>
                <w:rFonts w:cs="v4.2.0"/>
                <w:i/>
                <w:iCs/>
                <w:lang w:eastAsia="ja-JP"/>
              </w:rPr>
              <w:t>timing</w:t>
            </w:r>
            <w:r w:rsidRPr="00371095">
              <w:rPr>
                <w:rFonts w:cs="v4.2.0"/>
                <w:i/>
                <w:iCs/>
              </w:rPr>
              <w:t xml:space="preserve"> exceeds </w:t>
            </w:r>
            <w:r w:rsidRPr="00371095">
              <w:rPr>
                <w:rFonts w:cs="v4.2.0"/>
                <w:i/>
                <w:iCs/>
              </w:rPr>
              <w:sym w:font="Symbol" w:char="F0B1"/>
            </w:r>
            <w:r w:rsidRPr="00371095">
              <w:rPr>
                <w:rFonts w:cs="v4.2.0"/>
                <w:i/>
                <w:iCs/>
              </w:rPr>
              <w:t>T</w:t>
            </w:r>
            <w:r w:rsidRPr="00371095">
              <w:rPr>
                <w:rFonts w:cs="v4.2.0"/>
                <w:i/>
                <w:iCs/>
                <w:vertAlign w:val="subscript"/>
              </w:rPr>
              <w:t>e</w:t>
            </w:r>
            <w:r w:rsidRPr="00371095">
              <w:rPr>
                <w:rFonts w:cs="v4.2.0"/>
                <w:i/>
                <w:iCs/>
              </w:rPr>
              <w:t xml:space="preserve"> then the UE is required to adjust its timing to within </w:t>
            </w:r>
            <w:r w:rsidRPr="00371095">
              <w:rPr>
                <w:rFonts w:cs="v4.2.0"/>
                <w:i/>
                <w:iCs/>
              </w:rPr>
              <w:sym w:font="Symbol" w:char="F0B1"/>
            </w:r>
            <w:r w:rsidRPr="00371095">
              <w:rPr>
                <w:rFonts w:cs="v4.2.0"/>
                <w:i/>
                <w:iCs/>
              </w:rPr>
              <w:t>T</w:t>
            </w:r>
            <w:r w:rsidRPr="00371095">
              <w:rPr>
                <w:rFonts w:cs="v4.2.0"/>
                <w:i/>
                <w:iCs/>
                <w:vertAlign w:val="subscript"/>
              </w:rPr>
              <w:t>e</w:t>
            </w:r>
            <w:r w:rsidRPr="00371095">
              <w:rPr>
                <w:i/>
                <w:iCs/>
              </w:rPr>
              <w:t>.</w:t>
            </w:r>
            <w:r w:rsidRPr="00371095">
              <w:rPr>
                <w:i/>
                <w:iCs/>
                <w:lang w:eastAsia="ja-JP"/>
              </w:rPr>
              <w:t xml:space="preserve"> </w:t>
            </w:r>
            <w:r w:rsidRPr="00371095">
              <w:rPr>
                <w:rFonts w:cs="v4.2.0"/>
                <w:i/>
                <w:iCs/>
              </w:rPr>
              <w:t xml:space="preserve">The reference </w:t>
            </w:r>
            <w:r w:rsidRPr="00371095">
              <w:rPr>
                <w:rFonts w:cs="v4.2.0"/>
                <w:i/>
                <w:iCs/>
                <w:lang w:eastAsia="ja-JP"/>
              </w:rPr>
              <w:t>timing</w:t>
            </w:r>
            <w:r w:rsidRPr="00371095">
              <w:rPr>
                <w:rFonts w:cs="v4.2.0"/>
                <w:i/>
                <w:iCs/>
              </w:rPr>
              <w:t xml:space="preserve"> shall be </w:t>
            </w:r>
            <w:r w:rsidRPr="00371095">
              <w:rPr>
                <w:i/>
                <w:iCs/>
                <w:noProof/>
                <w:position w:val="-10"/>
                <w:lang w:val="en-US" w:eastAsia="zh-CN"/>
              </w:rPr>
              <w:drawing>
                <wp:inline distT="0" distB="0" distL="0" distR="0" wp14:anchorId="21BD20EF" wp14:editId="6FA546FD">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71095">
              <w:rPr>
                <w:rFonts w:cs="v4.2.0"/>
                <w:i/>
                <w:iCs/>
                <w:lang w:eastAsia="ja-JP"/>
              </w:rPr>
              <w:t xml:space="preserve"> before </w:t>
            </w:r>
            <w:r w:rsidRPr="00371095">
              <w:rPr>
                <w:rFonts w:cs="v4.2.0"/>
                <w:i/>
                <w:iCs/>
              </w:rPr>
              <w:t>the d</w:t>
            </w:r>
            <w:r w:rsidRPr="00371095">
              <w:rPr>
                <w:rFonts w:cs="v4.2.0"/>
                <w:i/>
                <w:iCs/>
                <w:lang w:eastAsia="ja-JP"/>
              </w:rPr>
              <w:t>ownlink timing of the reference cell.</w:t>
            </w:r>
          </w:p>
        </w:tc>
      </w:tr>
    </w:tbl>
    <w:p w14:paraId="47B97628" w14:textId="603118F9" w:rsidR="00371095" w:rsidRPr="006A6E49" w:rsidRDefault="00D01346" w:rsidP="006F2139">
      <w:pPr>
        <w:spacing w:before="240" w:after="0"/>
        <w:rPr>
          <w:sz w:val="22"/>
          <w:szCs w:val="22"/>
          <w:lang w:val="en-US" w:eastAsia="zh-CN"/>
        </w:rPr>
      </w:pPr>
      <w:r>
        <w:rPr>
          <w:sz w:val="22"/>
          <w:szCs w:val="22"/>
          <w:lang w:val="en-US" w:eastAsia="zh-CN"/>
        </w:rPr>
        <w:t xml:space="preserve">UE </w:t>
      </w:r>
      <w:r w:rsidR="001E6B40">
        <w:rPr>
          <w:sz w:val="22"/>
          <w:szCs w:val="22"/>
          <w:lang w:val="en-US" w:eastAsia="zh-CN"/>
        </w:rPr>
        <w:t>needs to adjust</w:t>
      </w:r>
      <w:r w:rsidR="002F03C7">
        <w:rPr>
          <w:sz w:val="22"/>
          <w:szCs w:val="22"/>
          <w:lang w:val="en-US" w:eastAsia="zh-CN"/>
        </w:rPr>
        <w:t xml:space="preserve"> uplink transmission timing if downlink timing is changed. </w:t>
      </w:r>
      <w:r w:rsidR="00AC58A1">
        <w:rPr>
          <w:sz w:val="22"/>
          <w:szCs w:val="22"/>
          <w:lang w:val="en-US" w:eastAsia="zh-CN"/>
        </w:rPr>
        <w:t xml:space="preserve">The adjustment can only be done based on UE first detected path because there is no way for UE to know the first path. After adjustment, UE is required to meet Te requirements. The propagation conditions can change during UE autonomous </w:t>
      </w:r>
      <w:r w:rsidR="002069B8">
        <w:rPr>
          <w:sz w:val="22"/>
          <w:szCs w:val="22"/>
          <w:lang w:val="en-US" w:eastAsia="zh-CN"/>
        </w:rPr>
        <w:lastRenderedPageBreak/>
        <w:t>adjustment</w:t>
      </w:r>
      <w:r w:rsidR="00E42149">
        <w:rPr>
          <w:sz w:val="22"/>
          <w:szCs w:val="22"/>
          <w:lang w:val="en-US" w:eastAsia="zh-CN"/>
        </w:rPr>
        <w:t xml:space="preserve">. </w:t>
      </w:r>
      <w:r w:rsidR="00AC58A1">
        <w:rPr>
          <w:sz w:val="22"/>
          <w:szCs w:val="22"/>
          <w:lang w:val="en-US" w:eastAsia="zh-CN"/>
        </w:rPr>
        <w:t>If Te requirements are based on first path</w:t>
      </w:r>
      <w:r w:rsidR="00E42149">
        <w:rPr>
          <w:sz w:val="22"/>
          <w:szCs w:val="22"/>
          <w:lang w:val="en-US" w:eastAsia="zh-CN"/>
        </w:rPr>
        <w:t xml:space="preserve"> but UE adjust uplink timing based on UE first detected path, then UE could fail to meet Te requirements after UE autonomous adjustment.</w:t>
      </w:r>
    </w:p>
    <w:p w14:paraId="055B4D23" w14:textId="6F8D248E" w:rsidR="00EC312E" w:rsidRPr="001B145B" w:rsidRDefault="001B145B" w:rsidP="001B145B">
      <w:pPr>
        <w:numPr>
          <w:ilvl w:val="1"/>
          <w:numId w:val="3"/>
        </w:numPr>
        <w:spacing w:before="240" w:after="0"/>
        <w:rPr>
          <w:i/>
          <w:iCs/>
          <w:sz w:val="22"/>
          <w:szCs w:val="22"/>
          <w:lang w:eastAsia="zh-CN"/>
        </w:rPr>
      </w:pPr>
      <w:r w:rsidRPr="001B145B">
        <w:rPr>
          <w:i/>
          <w:iCs/>
          <w:sz w:val="22"/>
          <w:szCs w:val="22"/>
          <w:lang w:eastAsia="zh-CN"/>
        </w:rPr>
        <w:t xml:space="preserve">Observation 4: </w:t>
      </w:r>
      <w:r w:rsidRPr="001B145B">
        <w:rPr>
          <w:i/>
          <w:iCs/>
          <w:sz w:val="22"/>
          <w:szCs w:val="22"/>
          <w:lang w:eastAsia="zh-CN"/>
        </w:rPr>
        <w:t xml:space="preserve">If </w:t>
      </w:r>
      <w:proofErr w:type="spellStart"/>
      <w:r w:rsidRPr="001B145B">
        <w:rPr>
          <w:i/>
          <w:iCs/>
          <w:sz w:val="22"/>
          <w:szCs w:val="22"/>
          <w:lang w:eastAsia="zh-CN"/>
        </w:rPr>
        <w:t>Te</w:t>
      </w:r>
      <w:proofErr w:type="spellEnd"/>
      <w:r w:rsidRPr="001B145B">
        <w:rPr>
          <w:i/>
          <w:iCs/>
          <w:sz w:val="22"/>
          <w:szCs w:val="22"/>
          <w:lang w:eastAsia="zh-CN"/>
        </w:rPr>
        <w:t xml:space="preserve"> requirements are based on first path but UE adjust uplink timing based on UE first detected path, then UE could fail to meet </w:t>
      </w:r>
      <w:proofErr w:type="spellStart"/>
      <w:r w:rsidRPr="001B145B">
        <w:rPr>
          <w:i/>
          <w:iCs/>
          <w:sz w:val="22"/>
          <w:szCs w:val="22"/>
          <w:lang w:eastAsia="zh-CN"/>
        </w:rPr>
        <w:t>Te</w:t>
      </w:r>
      <w:proofErr w:type="spellEnd"/>
      <w:r w:rsidRPr="001B145B">
        <w:rPr>
          <w:i/>
          <w:iCs/>
          <w:sz w:val="22"/>
          <w:szCs w:val="22"/>
          <w:lang w:eastAsia="zh-CN"/>
        </w:rPr>
        <w:t xml:space="preserve"> requirements after UE autonomous adjustment</w:t>
      </w:r>
      <w:r w:rsidRPr="001B145B">
        <w:rPr>
          <w:i/>
          <w:iCs/>
          <w:sz w:val="22"/>
          <w:szCs w:val="22"/>
          <w:lang w:eastAsia="zh-CN"/>
        </w:rPr>
        <w:t>.</w:t>
      </w:r>
    </w:p>
    <w:p w14:paraId="14C05AAB" w14:textId="77777777" w:rsidR="001B145B" w:rsidRDefault="001B145B" w:rsidP="00F45220">
      <w:pPr>
        <w:spacing w:before="240" w:after="0"/>
        <w:rPr>
          <w:sz w:val="22"/>
          <w:szCs w:val="22"/>
          <w:lang w:val="en-US" w:eastAsia="zh-CN"/>
        </w:rPr>
      </w:pPr>
    </w:p>
    <w:p w14:paraId="2AFD50FC" w14:textId="4DA33B17" w:rsidR="00170CA2" w:rsidRDefault="00EC312E" w:rsidP="00F45220">
      <w:pPr>
        <w:spacing w:before="240" w:after="0"/>
        <w:rPr>
          <w:sz w:val="22"/>
          <w:szCs w:val="22"/>
          <w:lang w:val="en-US" w:eastAsia="zh-CN"/>
        </w:rPr>
      </w:pPr>
      <w:r>
        <w:rPr>
          <w:sz w:val="22"/>
          <w:szCs w:val="22"/>
          <w:lang w:val="en-US" w:eastAsia="zh-CN"/>
        </w:rPr>
        <w:t>In summary, t</w:t>
      </w:r>
      <w:r w:rsidR="006F2139">
        <w:rPr>
          <w:sz w:val="22"/>
          <w:szCs w:val="22"/>
          <w:lang w:val="en-US" w:eastAsia="zh-CN"/>
        </w:rPr>
        <w:t xml:space="preserve">he ‘first detected path’ can </w:t>
      </w:r>
      <w:r>
        <w:rPr>
          <w:sz w:val="22"/>
          <w:szCs w:val="22"/>
          <w:lang w:val="en-US" w:eastAsia="zh-CN"/>
        </w:rPr>
        <w:t xml:space="preserve">only </w:t>
      </w:r>
      <w:r w:rsidR="006F2139">
        <w:rPr>
          <w:sz w:val="22"/>
          <w:szCs w:val="22"/>
          <w:lang w:val="en-US" w:eastAsia="zh-CN"/>
        </w:rPr>
        <w:t>be used by UE to adjust uplink timing accordingly. The</w:t>
      </w:r>
      <w:r>
        <w:rPr>
          <w:sz w:val="22"/>
          <w:szCs w:val="22"/>
          <w:lang w:val="en-US" w:eastAsia="zh-CN"/>
        </w:rPr>
        <w:t xml:space="preserve"> legacy</w:t>
      </w:r>
      <w:r w:rsidR="006F2139">
        <w:rPr>
          <w:sz w:val="22"/>
          <w:szCs w:val="22"/>
          <w:lang w:val="en-US" w:eastAsia="zh-CN"/>
        </w:rPr>
        <w:t xml:space="preserve"> Te requirements are crystal clear.</w:t>
      </w:r>
      <w:r>
        <w:rPr>
          <w:sz w:val="22"/>
          <w:szCs w:val="22"/>
          <w:lang w:val="en-US" w:eastAsia="zh-CN"/>
        </w:rPr>
        <w:t xml:space="preserve"> </w:t>
      </w:r>
      <w:r w:rsidR="00170CA2">
        <w:rPr>
          <w:sz w:val="22"/>
          <w:szCs w:val="22"/>
          <w:lang w:val="en-US" w:eastAsia="zh-CN"/>
        </w:rPr>
        <w:t>Changing legacy Te requirements has big impact on legacy UE</w:t>
      </w:r>
      <w:r>
        <w:rPr>
          <w:sz w:val="22"/>
          <w:szCs w:val="22"/>
          <w:lang w:val="en-US" w:eastAsia="zh-CN"/>
        </w:rPr>
        <w:t xml:space="preserve"> and practical network</w:t>
      </w:r>
      <w:r w:rsidR="00170CA2">
        <w:rPr>
          <w:sz w:val="22"/>
          <w:szCs w:val="22"/>
          <w:lang w:val="en-US" w:eastAsia="zh-CN"/>
        </w:rPr>
        <w:t>. It is not expected to change any R15/R16 Te requirements.</w:t>
      </w:r>
    </w:p>
    <w:p w14:paraId="3FDD7EFF" w14:textId="501035DC" w:rsidR="006F2139" w:rsidRPr="00DF48FA" w:rsidRDefault="006F2139" w:rsidP="0056212F">
      <w:pPr>
        <w:numPr>
          <w:ilvl w:val="1"/>
          <w:numId w:val="3"/>
        </w:numPr>
        <w:spacing w:before="240" w:after="0"/>
        <w:rPr>
          <w:b/>
          <w:bCs/>
          <w:i/>
          <w:iCs/>
          <w:sz w:val="22"/>
          <w:szCs w:val="22"/>
          <w:lang w:val="en-US"/>
        </w:rPr>
      </w:pPr>
      <w:r w:rsidRPr="00DF48FA">
        <w:rPr>
          <w:rFonts w:hint="eastAsia"/>
          <w:b/>
          <w:bCs/>
          <w:i/>
          <w:iCs/>
          <w:sz w:val="22"/>
          <w:szCs w:val="22"/>
          <w:lang w:eastAsia="zh-CN"/>
        </w:rPr>
        <w:t>P</w:t>
      </w:r>
      <w:r w:rsidRPr="00DF48FA">
        <w:rPr>
          <w:b/>
          <w:bCs/>
          <w:i/>
          <w:iCs/>
          <w:sz w:val="22"/>
          <w:szCs w:val="22"/>
          <w:lang w:eastAsia="zh-CN"/>
        </w:rPr>
        <w:t xml:space="preserve">roposal 1: </w:t>
      </w:r>
      <w:r>
        <w:rPr>
          <w:b/>
          <w:bCs/>
          <w:i/>
          <w:iCs/>
          <w:sz w:val="22"/>
          <w:szCs w:val="22"/>
          <w:lang w:eastAsia="zh-CN"/>
        </w:rPr>
        <w:t xml:space="preserve">No change to </w:t>
      </w:r>
      <w:r w:rsidR="00660D46">
        <w:rPr>
          <w:b/>
          <w:bCs/>
          <w:i/>
          <w:iCs/>
          <w:sz w:val="22"/>
          <w:szCs w:val="22"/>
          <w:lang w:eastAsia="zh-CN"/>
        </w:rPr>
        <w:t>legacy</w:t>
      </w:r>
      <w:r>
        <w:rPr>
          <w:b/>
          <w:bCs/>
          <w:i/>
          <w:iCs/>
          <w:sz w:val="22"/>
          <w:szCs w:val="22"/>
          <w:lang w:eastAsia="zh-CN"/>
        </w:rPr>
        <w:t xml:space="preserve"> Te requirements in terms of reference pat</w:t>
      </w:r>
      <w:r w:rsidR="006C1920">
        <w:rPr>
          <w:b/>
          <w:bCs/>
          <w:i/>
          <w:iCs/>
          <w:sz w:val="22"/>
          <w:szCs w:val="22"/>
          <w:lang w:eastAsia="zh-CN"/>
        </w:rPr>
        <w:t>h</w:t>
      </w:r>
      <w:r w:rsidRPr="00DF48FA">
        <w:rPr>
          <w:b/>
          <w:bCs/>
          <w:i/>
          <w:iCs/>
          <w:sz w:val="22"/>
          <w:szCs w:val="22"/>
          <w:lang w:eastAsia="zh-CN"/>
        </w:rPr>
        <w:t>.</w:t>
      </w:r>
    </w:p>
    <w:p w14:paraId="4CC67334" w14:textId="10FEA7AD" w:rsidR="006F2139" w:rsidRPr="006F2139" w:rsidRDefault="006F2139" w:rsidP="0056212F">
      <w:pPr>
        <w:numPr>
          <w:ilvl w:val="1"/>
          <w:numId w:val="3"/>
        </w:numPr>
        <w:spacing w:before="240" w:after="0"/>
        <w:rPr>
          <w:b/>
          <w:bCs/>
          <w:i/>
          <w:iCs/>
          <w:sz w:val="22"/>
          <w:szCs w:val="22"/>
          <w:lang w:eastAsia="zh-CN"/>
        </w:rPr>
      </w:pPr>
      <w:r w:rsidRPr="00DF48FA">
        <w:rPr>
          <w:rFonts w:hint="eastAsia"/>
          <w:b/>
          <w:bCs/>
          <w:i/>
          <w:iCs/>
          <w:sz w:val="22"/>
          <w:szCs w:val="22"/>
          <w:lang w:eastAsia="zh-CN"/>
        </w:rPr>
        <w:t>P</w:t>
      </w:r>
      <w:r w:rsidRPr="00DF48FA">
        <w:rPr>
          <w:b/>
          <w:bCs/>
          <w:i/>
          <w:iCs/>
          <w:sz w:val="22"/>
          <w:szCs w:val="22"/>
          <w:lang w:eastAsia="zh-CN"/>
        </w:rPr>
        <w:t xml:space="preserve">roposal </w:t>
      </w:r>
      <w:r>
        <w:rPr>
          <w:b/>
          <w:bCs/>
          <w:i/>
          <w:iCs/>
          <w:sz w:val="22"/>
          <w:szCs w:val="22"/>
          <w:lang w:eastAsia="zh-CN"/>
        </w:rPr>
        <w:t>2</w:t>
      </w:r>
      <w:r w:rsidRPr="00DF48FA">
        <w:rPr>
          <w:b/>
          <w:bCs/>
          <w:i/>
          <w:iCs/>
          <w:sz w:val="22"/>
          <w:szCs w:val="22"/>
          <w:lang w:eastAsia="zh-CN"/>
        </w:rPr>
        <w:t>.</w:t>
      </w:r>
      <w:r>
        <w:rPr>
          <w:b/>
          <w:bCs/>
          <w:i/>
          <w:iCs/>
          <w:sz w:val="22"/>
          <w:szCs w:val="22"/>
          <w:lang w:eastAsia="zh-CN"/>
        </w:rPr>
        <w:t xml:space="preserve"> The reference point can be further clarified in Te requirements </w:t>
      </w:r>
      <w:r w:rsidR="002069B8">
        <w:rPr>
          <w:b/>
          <w:bCs/>
          <w:i/>
          <w:iCs/>
          <w:sz w:val="22"/>
          <w:szCs w:val="22"/>
          <w:lang w:eastAsia="zh-CN"/>
        </w:rPr>
        <w:t>as</w:t>
      </w:r>
      <w:r w:rsidRPr="006F2139">
        <w:rPr>
          <w:b/>
          <w:bCs/>
          <w:i/>
          <w:iCs/>
          <w:sz w:val="22"/>
          <w:szCs w:val="22"/>
          <w:lang w:eastAsia="zh-CN"/>
        </w:rPr>
        <w:t xml:space="preserve"> </w:t>
      </w:r>
      <w:r w:rsidR="002069B8">
        <w:rPr>
          <w:b/>
          <w:bCs/>
          <w:i/>
          <w:iCs/>
          <w:sz w:val="22"/>
          <w:szCs w:val="22"/>
          <w:lang w:eastAsia="zh-CN"/>
        </w:rPr>
        <w:t>‘</w:t>
      </w:r>
      <w:r>
        <w:rPr>
          <w:b/>
          <w:bCs/>
          <w:i/>
          <w:iCs/>
          <w:sz w:val="22"/>
          <w:szCs w:val="22"/>
          <w:lang w:eastAsia="zh-CN"/>
        </w:rPr>
        <w:t>t</w:t>
      </w:r>
      <w:r w:rsidRPr="006F2139">
        <w:rPr>
          <w:b/>
          <w:bCs/>
          <w:i/>
          <w:iCs/>
          <w:sz w:val="22"/>
          <w:szCs w:val="22"/>
          <w:lang w:eastAsia="zh-CN"/>
        </w:rPr>
        <w:t xml:space="preserve">he downlink timing is defined as the time when the first detected path (in time) of the corresponding downlink frame from the reference cell is received </w:t>
      </w:r>
      <w:r>
        <w:rPr>
          <w:b/>
          <w:bCs/>
          <w:i/>
          <w:iCs/>
          <w:sz w:val="22"/>
          <w:szCs w:val="22"/>
          <w:lang w:eastAsia="zh-CN"/>
        </w:rPr>
        <w:t>at UE antenna</w:t>
      </w:r>
      <w:r w:rsidR="002069B8">
        <w:rPr>
          <w:b/>
          <w:bCs/>
          <w:i/>
          <w:iCs/>
          <w:sz w:val="22"/>
          <w:szCs w:val="22"/>
          <w:lang w:eastAsia="zh-CN"/>
        </w:rPr>
        <w:t>’</w:t>
      </w:r>
      <w:r>
        <w:rPr>
          <w:b/>
          <w:bCs/>
          <w:i/>
          <w:iCs/>
          <w:sz w:val="22"/>
          <w:szCs w:val="22"/>
          <w:lang w:eastAsia="zh-CN"/>
        </w:rPr>
        <w:t>.</w:t>
      </w:r>
    </w:p>
    <w:p w14:paraId="657281DF" w14:textId="74ED321B" w:rsidR="00660D46" w:rsidRDefault="00660D46" w:rsidP="00F45220">
      <w:pPr>
        <w:spacing w:before="240" w:after="0"/>
        <w:rPr>
          <w:sz w:val="22"/>
          <w:szCs w:val="22"/>
          <w:lang w:val="en-US"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76916145" w:rsidR="00745426" w:rsidRDefault="00967D32" w:rsidP="00745426">
      <w:pPr>
        <w:spacing w:before="240" w:after="0"/>
        <w:rPr>
          <w:sz w:val="22"/>
          <w:szCs w:val="22"/>
        </w:rPr>
      </w:pPr>
      <w:r w:rsidRPr="009F22C0">
        <w:rPr>
          <w:sz w:val="22"/>
          <w:szCs w:val="22"/>
        </w:rPr>
        <w:t xml:space="preserve">In this </w:t>
      </w:r>
      <w:r w:rsidR="006777A7">
        <w:rPr>
          <w:sz w:val="22"/>
          <w:szCs w:val="22"/>
        </w:rPr>
        <w:t xml:space="preserve">contribution we </w:t>
      </w:r>
      <w:r w:rsidR="004E01F6">
        <w:rPr>
          <w:sz w:val="22"/>
          <w:szCs w:val="22"/>
        </w:rPr>
        <w:t xml:space="preserve">further </w:t>
      </w:r>
      <w:r w:rsidR="006777A7">
        <w:rPr>
          <w:sz w:val="22"/>
          <w:szCs w:val="22"/>
        </w:rPr>
        <w:t>provide our views</w:t>
      </w:r>
      <w:r w:rsidR="00745426">
        <w:rPr>
          <w:sz w:val="22"/>
          <w:szCs w:val="22"/>
        </w:rPr>
        <w:t xml:space="preserve"> on </w:t>
      </w:r>
      <w:r w:rsidR="00F21643">
        <w:rPr>
          <w:sz w:val="22"/>
          <w:szCs w:val="22"/>
          <w:lang w:val="en-US"/>
        </w:rPr>
        <w:t>the reference downlink timing for Te requirements</w:t>
      </w:r>
      <w:r w:rsidR="00745426">
        <w:rPr>
          <w:sz w:val="22"/>
          <w:szCs w:val="22"/>
        </w:rPr>
        <w:t>. Based on analysis following</w:t>
      </w:r>
      <w:r w:rsidR="00F21643">
        <w:rPr>
          <w:sz w:val="22"/>
          <w:szCs w:val="22"/>
        </w:rPr>
        <w:t xml:space="preserve"> observations and</w:t>
      </w:r>
      <w:r w:rsidR="00745426">
        <w:rPr>
          <w:sz w:val="22"/>
          <w:szCs w:val="22"/>
        </w:rPr>
        <w:t xml:space="preserve"> proposals are present.</w:t>
      </w:r>
      <w:bookmarkStart w:id="4" w:name="_Hlk23953093"/>
    </w:p>
    <w:p w14:paraId="500B21A5" w14:textId="77777777" w:rsidR="00F21643" w:rsidRPr="00F21643" w:rsidRDefault="00F21643" w:rsidP="0056212F">
      <w:pPr>
        <w:numPr>
          <w:ilvl w:val="1"/>
          <w:numId w:val="3"/>
        </w:numPr>
        <w:spacing w:before="240" w:after="0"/>
        <w:rPr>
          <w:i/>
          <w:iCs/>
          <w:sz w:val="22"/>
          <w:szCs w:val="22"/>
          <w:lang w:eastAsia="zh-CN"/>
        </w:rPr>
      </w:pPr>
      <w:r w:rsidRPr="00F21643">
        <w:rPr>
          <w:i/>
          <w:iCs/>
          <w:sz w:val="22"/>
          <w:szCs w:val="22"/>
          <w:lang w:eastAsia="zh-CN"/>
        </w:rPr>
        <w:t>Observation 1: The Te requirements are derived based on UE first detected path.</w:t>
      </w:r>
    </w:p>
    <w:p w14:paraId="495254C6" w14:textId="77777777" w:rsidR="00F21643" w:rsidRPr="00F21643" w:rsidRDefault="00F21643" w:rsidP="00F21643">
      <w:pPr>
        <w:spacing w:before="240" w:after="0"/>
        <w:rPr>
          <w:i/>
          <w:iCs/>
          <w:sz w:val="22"/>
          <w:szCs w:val="22"/>
          <w:lang w:val="en-US" w:eastAsia="zh-CN"/>
        </w:rPr>
      </w:pPr>
      <w:r w:rsidRPr="00F21643">
        <w:rPr>
          <w:i/>
          <w:iCs/>
          <w:sz w:val="22"/>
          <w:szCs w:val="22"/>
          <w:lang w:val="en-US" w:eastAsia="zh-CN"/>
        </w:rPr>
        <w:t>Observation 2: Multipath detection error is not taken into consideration for downlink timing detection error in Te.</w:t>
      </w:r>
    </w:p>
    <w:p w14:paraId="3A181517" w14:textId="46275B6A" w:rsidR="00F21643" w:rsidRDefault="00F21643" w:rsidP="00F21643">
      <w:pPr>
        <w:spacing w:before="240" w:after="0"/>
        <w:rPr>
          <w:i/>
          <w:iCs/>
          <w:sz w:val="22"/>
          <w:szCs w:val="22"/>
          <w:lang w:val="en-US" w:eastAsia="zh-CN"/>
        </w:rPr>
      </w:pPr>
      <w:r w:rsidRPr="008508FD">
        <w:rPr>
          <w:i/>
          <w:iCs/>
          <w:sz w:val="22"/>
          <w:szCs w:val="22"/>
          <w:lang w:val="en-US" w:eastAsia="zh-CN"/>
        </w:rPr>
        <w:t>Ob</w:t>
      </w:r>
      <w:r w:rsidRPr="00A57696">
        <w:rPr>
          <w:i/>
          <w:iCs/>
          <w:sz w:val="22"/>
          <w:szCs w:val="22"/>
          <w:lang w:val="en-US" w:eastAsia="zh-CN"/>
        </w:rPr>
        <w:t>servation</w:t>
      </w:r>
      <w:r w:rsidRPr="008508FD">
        <w:rPr>
          <w:i/>
          <w:iCs/>
          <w:sz w:val="22"/>
          <w:szCs w:val="22"/>
          <w:lang w:val="en-US" w:eastAsia="zh-CN"/>
        </w:rPr>
        <w:t xml:space="preserve"> </w:t>
      </w:r>
      <w:r w:rsidR="00EC312E">
        <w:rPr>
          <w:i/>
          <w:iCs/>
          <w:sz w:val="22"/>
          <w:szCs w:val="22"/>
          <w:lang w:val="en-US" w:eastAsia="zh-CN"/>
        </w:rPr>
        <w:t>3</w:t>
      </w:r>
      <w:r w:rsidRPr="00A57696">
        <w:rPr>
          <w:i/>
          <w:iCs/>
          <w:sz w:val="22"/>
          <w:szCs w:val="22"/>
          <w:lang w:val="en-US" w:eastAsia="zh-CN"/>
        </w:rPr>
        <w:t>:</w:t>
      </w:r>
      <w:r w:rsidRPr="008508FD">
        <w:rPr>
          <w:i/>
          <w:iCs/>
          <w:sz w:val="22"/>
          <w:szCs w:val="22"/>
          <w:lang w:val="en-US" w:eastAsia="zh-CN"/>
        </w:rPr>
        <w:t xml:space="preserve"> </w:t>
      </w:r>
      <w:r>
        <w:rPr>
          <w:i/>
          <w:iCs/>
          <w:sz w:val="22"/>
          <w:szCs w:val="22"/>
          <w:lang w:val="en-US" w:eastAsia="zh-CN"/>
        </w:rPr>
        <w:t xml:space="preserve">‘First path’ is also not appropriate to define Te requirements </w:t>
      </w:r>
      <w:r w:rsidR="00DC0ED2">
        <w:rPr>
          <w:i/>
          <w:iCs/>
          <w:sz w:val="22"/>
          <w:szCs w:val="22"/>
          <w:lang w:val="en-US" w:eastAsia="zh-CN"/>
        </w:rPr>
        <w:t>as</w:t>
      </w:r>
      <w:r>
        <w:rPr>
          <w:i/>
          <w:iCs/>
          <w:sz w:val="22"/>
          <w:szCs w:val="22"/>
          <w:lang w:val="en-US" w:eastAsia="zh-CN"/>
        </w:rPr>
        <w:t xml:space="preserve"> it is unknown to UE and re-evaluations are needed if it is to be used as reference</w:t>
      </w:r>
      <w:r w:rsidRPr="008508FD">
        <w:rPr>
          <w:i/>
          <w:iCs/>
          <w:sz w:val="22"/>
          <w:szCs w:val="22"/>
          <w:lang w:val="en-US" w:eastAsia="zh-CN"/>
        </w:rPr>
        <w:t>.</w:t>
      </w:r>
    </w:p>
    <w:p w14:paraId="431FE921" w14:textId="77777777" w:rsidR="001B145B" w:rsidRPr="001B145B" w:rsidRDefault="001B145B" w:rsidP="001B145B">
      <w:pPr>
        <w:numPr>
          <w:ilvl w:val="1"/>
          <w:numId w:val="3"/>
        </w:numPr>
        <w:spacing w:before="240" w:after="0"/>
        <w:rPr>
          <w:i/>
          <w:iCs/>
          <w:sz w:val="22"/>
          <w:szCs w:val="22"/>
          <w:lang w:eastAsia="zh-CN"/>
        </w:rPr>
      </w:pPr>
      <w:r w:rsidRPr="001B145B">
        <w:rPr>
          <w:i/>
          <w:iCs/>
          <w:sz w:val="22"/>
          <w:szCs w:val="22"/>
          <w:lang w:eastAsia="zh-CN"/>
        </w:rPr>
        <w:t xml:space="preserve">Observation 4: If </w:t>
      </w:r>
      <w:proofErr w:type="spellStart"/>
      <w:r w:rsidRPr="001B145B">
        <w:rPr>
          <w:i/>
          <w:iCs/>
          <w:sz w:val="22"/>
          <w:szCs w:val="22"/>
          <w:lang w:eastAsia="zh-CN"/>
        </w:rPr>
        <w:t>Te</w:t>
      </w:r>
      <w:proofErr w:type="spellEnd"/>
      <w:r w:rsidRPr="001B145B">
        <w:rPr>
          <w:i/>
          <w:iCs/>
          <w:sz w:val="22"/>
          <w:szCs w:val="22"/>
          <w:lang w:eastAsia="zh-CN"/>
        </w:rPr>
        <w:t xml:space="preserve"> requirements are based on first path but UE adjust uplink timing based on UE first detected path, then UE could fail to meet </w:t>
      </w:r>
      <w:proofErr w:type="spellStart"/>
      <w:r w:rsidRPr="001B145B">
        <w:rPr>
          <w:i/>
          <w:iCs/>
          <w:sz w:val="22"/>
          <w:szCs w:val="22"/>
          <w:lang w:eastAsia="zh-CN"/>
        </w:rPr>
        <w:t>Te</w:t>
      </w:r>
      <w:proofErr w:type="spellEnd"/>
      <w:r w:rsidRPr="001B145B">
        <w:rPr>
          <w:i/>
          <w:iCs/>
          <w:sz w:val="22"/>
          <w:szCs w:val="22"/>
          <w:lang w:eastAsia="zh-CN"/>
        </w:rPr>
        <w:t xml:space="preserve"> requirements after UE autonomous adjustment.</w:t>
      </w:r>
    </w:p>
    <w:p w14:paraId="6EEADCA7" w14:textId="77777777" w:rsidR="001B145B" w:rsidRPr="001B145B" w:rsidRDefault="001B145B" w:rsidP="00F21643">
      <w:pPr>
        <w:spacing w:before="240" w:after="0"/>
        <w:rPr>
          <w:i/>
          <w:iCs/>
          <w:sz w:val="22"/>
          <w:szCs w:val="22"/>
          <w:lang w:eastAsia="zh-CN"/>
        </w:rPr>
      </w:pPr>
    </w:p>
    <w:p w14:paraId="2A60827D" w14:textId="77777777" w:rsidR="002069B8" w:rsidRPr="00DF48FA" w:rsidRDefault="002069B8" w:rsidP="0056212F">
      <w:pPr>
        <w:numPr>
          <w:ilvl w:val="1"/>
          <w:numId w:val="3"/>
        </w:numPr>
        <w:spacing w:before="240" w:after="0"/>
        <w:rPr>
          <w:b/>
          <w:bCs/>
          <w:i/>
          <w:iCs/>
          <w:sz w:val="22"/>
          <w:szCs w:val="22"/>
          <w:lang w:val="en-US"/>
        </w:rPr>
      </w:pPr>
      <w:r w:rsidRPr="00DF48FA">
        <w:rPr>
          <w:rFonts w:hint="eastAsia"/>
          <w:b/>
          <w:bCs/>
          <w:i/>
          <w:iCs/>
          <w:sz w:val="22"/>
          <w:szCs w:val="22"/>
          <w:lang w:eastAsia="zh-CN"/>
        </w:rPr>
        <w:t>P</w:t>
      </w:r>
      <w:r w:rsidRPr="00DF48FA">
        <w:rPr>
          <w:b/>
          <w:bCs/>
          <w:i/>
          <w:iCs/>
          <w:sz w:val="22"/>
          <w:szCs w:val="22"/>
          <w:lang w:eastAsia="zh-CN"/>
        </w:rPr>
        <w:t xml:space="preserve">roposal 1: </w:t>
      </w:r>
      <w:r>
        <w:rPr>
          <w:b/>
          <w:bCs/>
          <w:i/>
          <w:iCs/>
          <w:sz w:val="22"/>
          <w:szCs w:val="22"/>
          <w:lang w:eastAsia="zh-CN"/>
        </w:rPr>
        <w:t>No change to legacy Te requirements in terms of reference path</w:t>
      </w:r>
      <w:r w:rsidRPr="00DF48FA">
        <w:rPr>
          <w:b/>
          <w:bCs/>
          <w:i/>
          <w:iCs/>
          <w:sz w:val="22"/>
          <w:szCs w:val="22"/>
          <w:lang w:eastAsia="zh-CN"/>
        </w:rPr>
        <w:t>.</w:t>
      </w:r>
    </w:p>
    <w:p w14:paraId="537AD0BF" w14:textId="77777777" w:rsidR="002069B8" w:rsidRPr="006F2139" w:rsidRDefault="002069B8" w:rsidP="0056212F">
      <w:pPr>
        <w:numPr>
          <w:ilvl w:val="1"/>
          <w:numId w:val="3"/>
        </w:numPr>
        <w:spacing w:before="240" w:after="0"/>
        <w:rPr>
          <w:b/>
          <w:bCs/>
          <w:i/>
          <w:iCs/>
          <w:sz w:val="22"/>
          <w:szCs w:val="22"/>
          <w:lang w:eastAsia="zh-CN"/>
        </w:rPr>
      </w:pPr>
      <w:r w:rsidRPr="00DF48FA">
        <w:rPr>
          <w:rFonts w:hint="eastAsia"/>
          <w:b/>
          <w:bCs/>
          <w:i/>
          <w:iCs/>
          <w:sz w:val="22"/>
          <w:szCs w:val="22"/>
          <w:lang w:eastAsia="zh-CN"/>
        </w:rPr>
        <w:t>P</w:t>
      </w:r>
      <w:r w:rsidRPr="00DF48FA">
        <w:rPr>
          <w:b/>
          <w:bCs/>
          <w:i/>
          <w:iCs/>
          <w:sz w:val="22"/>
          <w:szCs w:val="22"/>
          <w:lang w:eastAsia="zh-CN"/>
        </w:rPr>
        <w:t xml:space="preserve">roposal </w:t>
      </w:r>
      <w:r>
        <w:rPr>
          <w:b/>
          <w:bCs/>
          <w:i/>
          <w:iCs/>
          <w:sz w:val="22"/>
          <w:szCs w:val="22"/>
          <w:lang w:eastAsia="zh-CN"/>
        </w:rPr>
        <w:t>2</w:t>
      </w:r>
      <w:r w:rsidRPr="00DF48FA">
        <w:rPr>
          <w:b/>
          <w:bCs/>
          <w:i/>
          <w:iCs/>
          <w:sz w:val="22"/>
          <w:szCs w:val="22"/>
          <w:lang w:eastAsia="zh-CN"/>
        </w:rPr>
        <w:t>.</w:t>
      </w:r>
      <w:r>
        <w:rPr>
          <w:b/>
          <w:bCs/>
          <w:i/>
          <w:iCs/>
          <w:sz w:val="22"/>
          <w:szCs w:val="22"/>
          <w:lang w:eastAsia="zh-CN"/>
        </w:rPr>
        <w:t xml:space="preserve"> The reference point can be further clarified in Te requirements as</w:t>
      </w:r>
      <w:r w:rsidRPr="006F2139">
        <w:rPr>
          <w:b/>
          <w:bCs/>
          <w:i/>
          <w:iCs/>
          <w:sz w:val="22"/>
          <w:szCs w:val="22"/>
          <w:lang w:eastAsia="zh-CN"/>
        </w:rPr>
        <w:t xml:space="preserve"> </w:t>
      </w:r>
      <w:r>
        <w:rPr>
          <w:b/>
          <w:bCs/>
          <w:i/>
          <w:iCs/>
          <w:sz w:val="22"/>
          <w:szCs w:val="22"/>
          <w:lang w:eastAsia="zh-CN"/>
        </w:rPr>
        <w:t>‘t</w:t>
      </w:r>
      <w:r w:rsidRPr="006F2139">
        <w:rPr>
          <w:b/>
          <w:bCs/>
          <w:i/>
          <w:iCs/>
          <w:sz w:val="22"/>
          <w:szCs w:val="22"/>
          <w:lang w:eastAsia="zh-CN"/>
        </w:rPr>
        <w:t xml:space="preserve">he downlink timing is defined as the time when the first detected path (in time) of the corresponding downlink frame from the reference cell is received </w:t>
      </w:r>
      <w:r>
        <w:rPr>
          <w:b/>
          <w:bCs/>
          <w:i/>
          <w:iCs/>
          <w:sz w:val="22"/>
          <w:szCs w:val="22"/>
          <w:lang w:eastAsia="zh-CN"/>
        </w:rPr>
        <w:t>at UE antenna’.</w:t>
      </w:r>
    </w:p>
    <w:p w14:paraId="3213E531" w14:textId="0B918CC1" w:rsidR="00FD275D" w:rsidRDefault="00FD275D" w:rsidP="00FD275D">
      <w:pPr>
        <w:spacing w:before="240" w:after="0"/>
        <w:rPr>
          <w:b/>
          <w:bCs/>
          <w:i/>
          <w:iCs/>
          <w:sz w:val="22"/>
          <w:szCs w:val="22"/>
          <w:lang w:eastAsia="zh-CN"/>
        </w:rPr>
      </w:pPr>
    </w:p>
    <w:p w14:paraId="413F8803" w14:textId="581E1EE1" w:rsidR="000137AC" w:rsidRPr="001D2FBF" w:rsidRDefault="00195DD3" w:rsidP="000137AC">
      <w:pPr>
        <w:pStyle w:val="1"/>
        <w:numPr>
          <w:ilvl w:val="0"/>
          <w:numId w:val="1"/>
        </w:numPr>
        <w:spacing w:before="360" w:after="0"/>
        <w:ind w:left="357" w:hanging="357"/>
      </w:pPr>
      <w:r>
        <w:t>Appendix</w:t>
      </w:r>
    </w:p>
    <w:p w14:paraId="12936907" w14:textId="50C458FF" w:rsidR="00195DD3" w:rsidRDefault="00195DD3" w:rsidP="000137AC">
      <w:pPr>
        <w:spacing w:before="240" w:after="0"/>
        <w:rPr>
          <w:sz w:val="22"/>
          <w:szCs w:val="22"/>
        </w:rPr>
      </w:pPr>
      <w:r>
        <w:rPr>
          <w:sz w:val="22"/>
          <w:szCs w:val="22"/>
        </w:rPr>
        <w:t>The simulation results for multi-path detection under different channel models</w:t>
      </w:r>
      <w:r w:rsidR="000B3B89">
        <w:rPr>
          <w:sz w:val="22"/>
          <w:szCs w:val="22"/>
        </w:rPr>
        <w:t xml:space="preserve"> as specified in TS 38.101-4</w:t>
      </w:r>
      <w:r>
        <w:rPr>
          <w:sz w:val="22"/>
          <w:szCs w:val="22"/>
        </w:rPr>
        <w:t>, which are TDL-A 30ns, TDL-B 100ns and TDL-C 300ns for FR1 and TDL-A 30ns and TDL-C 60ns for FR2,</w:t>
      </w:r>
      <w:r w:rsidR="000B3B89">
        <w:rPr>
          <w:sz w:val="22"/>
          <w:szCs w:val="22"/>
        </w:rPr>
        <w:t xml:space="preserve"> </w:t>
      </w:r>
      <w:r>
        <w:rPr>
          <w:sz w:val="22"/>
          <w:szCs w:val="22"/>
        </w:rPr>
        <w:t>are provided</w:t>
      </w:r>
      <w:r w:rsidR="000B3B89">
        <w:rPr>
          <w:sz w:val="22"/>
          <w:szCs w:val="22"/>
        </w:rPr>
        <w:t xml:space="preserve"> respectively</w:t>
      </w:r>
      <w:r>
        <w:rPr>
          <w:sz w:val="22"/>
          <w:szCs w:val="22"/>
        </w:rPr>
        <w:t>.</w:t>
      </w:r>
      <w:r w:rsidR="000B3B89">
        <w:rPr>
          <w:sz w:val="22"/>
          <w:szCs w:val="22"/>
        </w:rPr>
        <w:t xml:space="preserve"> The simulations are performed under -3dB and 3dB SNR.</w:t>
      </w:r>
    </w:p>
    <w:p w14:paraId="099EE5C7" w14:textId="47CFD125" w:rsidR="00FD275D" w:rsidRDefault="00195DD3" w:rsidP="00FD275D">
      <w:pPr>
        <w:spacing w:before="240" w:after="0"/>
        <w:rPr>
          <w:b/>
          <w:bCs/>
          <w:i/>
          <w:iCs/>
          <w:sz w:val="22"/>
          <w:szCs w:val="22"/>
          <w:lang w:eastAsia="zh-CN"/>
        </w:rPr>
      </w:pPr>
      <w:r>
        <w:rPr>
          <w:sz w:val="22"/>
          <w:szCs w:val="22"/>
        </w:rPr>
        <w:t xml:space="preserve"> </w:t>
      </w:r>
    </w:p>
    <w:p w14:paraId="73C4440F" w14:textId="77777777" w:rsidR="00FD275D" w:rsidRDefault="00FD275D" w:rsidP="00FD275D">
      <w:pPr>
        <w:pStyle w:val="TH"/>
      </w:pPr>
      <w:r>
        <w:lastRenderedPageBreak/>
        <w:t>Table B.2.1.1-2 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D275D" w14:paraId="134BE85B"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73FB98" w14:textId="77777777" w:rsidR="00FD275D" w:rsidRDefault="00FD275D" w:rsidP="00601C1A">
            <w:pPr>
              <w:pStyle w:val="TAH"/>
            </w:pPr>
            <w:r>
              <w:rPr>
                <w:rFonts w:cs="Arial" w:hint="eastAsia"/>
              </w:rPr>
              <w:t>Tap #</w:t>
            </w:r>
          </w:p>
        </w:tc>
        <w:tc>
          <w:tcPr>
            <w:tcW w:w="0" w:type="auto"/>
            <w:tcBorders>
              <w:top w:val="single" w:sz="4" w:space="0" w:color="auto"/>
              <w:left w:val="nil"/>
              <w:bottom w:val="single" w:sz="4" w:space="0" w:color="auto"/>
              <w:right w:val="single" w:sz="4" w:space="0" w:color="auto"/>
            </w:tcBorders>
            <w:hideMark/>
          </w:tcPr>
          <w:p w14:paraId="3B87D1B5" w14:textId="77777777" w:rsidR="00FD275D" w:rsidRDefault="00FD275D" w:rsidP="00601C1A">
            <w:pPr>
              <w:pStyle w:val="TAH"/>
            </w:pPr>
            <w:r>
              <w:t>D</w:t>
            </w:r>
            <w:r>
              <w:rPr>
                <w:rFonts w:cs="Arial" w:hint="eastAsia"/>
              </w:rPr>
              <w:t>elay [ns]</w:t>
            </w:r>
          </w:p>
        </w:tc>
        <w:tc>
          <w:tcPr>
            <w:tcW w:w="0" w:type="auto"/>
            <w:tcBorders>
              <w:top w:val="single" w:sz="4" w:space="0" w:color="auto"/>
              <w:left w:val="nil"/>
              <w:bottom w:val="single" w:sz="4" w:space="0" w:color="auto"/>
              <w:right w:val="single" w:sz="4" w:space="0" w:color="auto"/>
            </w:tcBorders>
            <w:hideMark/>
          </w:tcPr>
          <w:p w14:paraId="6484DE46" w14:textId="77777777" w:rsidR="00FD275D" w:rsidRDefault="00FD275D" w:rsidP="00601C1A">
            <w:pPr>
              <w:pStyle w:val="TAH"/>
            </w:pPr>
            <w:r>
              <w:t>P</w:t>
            </w:r>
            <w:r>
              <w:rPr>
                <w:rFonts w:cs="Arial" w:hint="eastAsia"/>
              </w:rPr>
              <w:t>ower [dB]</w:t>
            </w:r>
          </w:p>
        </w:tc>
        <w:tc>
          <w:tcPr>
            <w:tcW w:w="0" w:type="auto"/>
            <w:tcBorders>
              <w:top w:val="single" w:sz="4" w:space="0" w:color="auto"/>
              <w:left w:val="nil"/>
              <w:bottom w:val="single" w:sz="4" w:space="0" w:color="auto"/>
              <w:right w:val="single" w:sz="4" w:space="0" w:color="auto"/>
            </w:tcBorders>
            <w:hideMark/>
          </w:tcPr>
          <w:p w14:paraId="5850153F" w14:textId="77777777" w:rsidR="00FD275D" w:rsidRDefault="00FD275D" w:rsidP="00601C1A">
            <w:pPr>
              <w:pStyle w:val="TAH"/>
            </w:pPr>
            <w:r>
              <w:rPr>
                <w:rFonts w:cs="Arial" w:hint="eastAsia"/>
              </w:rPr>
              <w:t>Fading distribution</w:t>
            </w:r>
          </w:p>
        </w:tc>
      </w:tr>
      <w:tr w:rsidR="00FD275D" w14:paraId="34340590"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1DB60F"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w:t>
            </w:r>
          </w:p>
        </w:tc>
        <w:tc>
          <w:tcPr>
            <w:tcW w:w="0" w:type="auto"/>
            <w:tcBorders>
              <w:top w:val="single" w:sz="4" w:space="0" w:color="auto"/>
              <w:left w:val="nil"/>
              <w:bottom w:val="single" w:sz="4" w:space="0" w:color="auto"/>
              <w:right w:val="single" w:sz="4" w:space="0" w:color="auto"/>
            </w:tcBorders>
            <w:hideMark/>
          </w:tcPr>
          <w:p w14:paraId="28DE56D6"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0</w:t>
            </w:r>
          </w:p>
        </w:tc>
        <w:tc>
          <w:tcPr>
            <w:tcW w:w="0" w:type="auto"/>
            <w:tcBorders>
              <w:top w:val="single" w:sz="4" w:space="0" w:color="auto"/>
              <w:left w:val="nil"/>
              <w:bottom w:val="single" w:sz="4" w:space="0" w:color="auto"/>
              <w:right w:val="single" w:sz="4" w:space="0" w:color="auto"/>
            </w:tcBorders>
            <w:hideMark/>
          </w:tcPr>
          <w:p w14:paraId="74B60D1B"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15.5</w:t>
            </w:r>
          </w:p>
        </w:tc>
        <w:tc>
          <w:tcPr>
            <w:tcW w:w="0" w:type="auto"/>
            <w:tcBorders>
              <w:top w:val="single" w:sz="4" w:space="0" w:color="auto"/>
              <w:left w:val="nil"/>
              <w:bottom w:val="single" w:sz="4" w:space="0" w:color="auto"/>
              <w:right w:val="single" w:sz="4" w:space="0" w:color="auto"/>
            </w:tcBorders>
            <w:hideMark/>
          </w:tcPr>
          <w:p w14:paraId="0721BBF3"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70BE68A9"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C62633"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2</w:t>
            </w:r>
          </w:p>
        </w:tc>
        <w:tc>
          <w:tcPr>
            <w:tcW w:w="0" w:type="auto"/>
            <w:tcBorders>
              <w:top w:val="single" w:sz="4" w:space="0" w:color="auto"/>
              <w:left w:val="nil"/>
              <w:bottom w:val="single" w:sz="4" w:space="0" w:color="auto"/>
              <w:right w:val="single" w:sz="4" w:space="0" w:color="auto"/>
            </w:tcBorders>
            <w:hideMark/>
          </w:tcPr>
          <w:p w14:paraId="2EB457E8"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10</w:t>
            </w:r>
          </w:p>
        </w:tc>
        <w:tc>
          <w:tcPr>
            <w:tcW w:w="0" w:type="auto"/>
            <w:tcBorders>
              <w:top w:val="single" w:sz="4" w:space="0" w:color="auto"/>
              <w:left w:val="nil"/>
              <w:bottom w:val="single" w:sz="4" w:space="0" w:color="auto"/>
              <w:right w:val="single" w:sz="4" w:space="0" w:color="auto"/>
            </w:tcBorders>
            <w:hideMark/>
          </w:tcPr>
          <w:p w14:paraId="579D2FE7"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0</w:t>
            </w:r>
          </w:p>
        </w:tc>
        <w:tc>
          <w:tcPr>
            <w:tcW w:w="0" w:type="auto"/>
            <w:tcBorders>
              <w:top w:val="single" w:sz="4" w:space="0" w:color="auto"/>
              <w:left w:val="nil"/>
              <w:bottom w:val="single" w:sz="4" w:space="0" w:color="auto"/>
              <w:right w:val="single" w:sz="4" w:space="0" w:color="auto"/>
            </w:tcBorders>
            <w:hideMark/>
          </w:tcPr>
          <w:p w14:paraId="44439BD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07BAA89D"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C20844"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3</w:t>
            </w:r>
          </w:p>
        </w:tc>
        <w:tc>
          <w:tcPr>
            <w:tcW w:w="0" w:type="auto"/>
            <w:tcBorders>
              <w:top w:val="single" w:sz="4" w:space="0" w:color="auto"/>
              <w:left w:val="nil"/>
              <w:bottom w:val="single" w:sz="4" w:space="0" w:color="auto"/>
              <w:right w:val="single" w:sz="4" w:space="0" w:color="auto"/>
            </w:tcBorders>
            <w:hideMark/>
          </w:tcPr>
          <w:p w14:paraId="55C3EFB2"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15</w:t>
            </w:r>
          </w:p>
        </w:tc>
        <w:tc>
          <w:tcPr>
            <w:tcW w:w="0" w:type="auto"/>
            <w:tcBorders>
              <w:top w:val="single" w:sz="4" w:space="0" w:color="auto"/>
              <w:left w:val="nil"/>
              <w:bottom w:val="single" w:sz="4" w:space="0" w:color="auto"/>
              <w:right w:val="single" w:sz="4" w:space="0" w:color="auto"/>
            </w:tcBorders>
            <w:hideMark/>
          </w:tcPr>
          <w:p w14:paraId="58CF5515"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5.1</w:t>
            </w:r>
          </w:p>
        </w:tc>
        <w:tc>
          <w:tcPr>
            <w:tcW w:w="0" w:type="auto"/>
            <w:tcBorders>
              <w:top w:val="single" w:sz="4" w:space="0" w:color="auto"/>
              <w:left w:val="nil"/>
              <w:bottom w:val="single" w:sz="4" w:space="0" w:color="auto"/>
              <w:right w:val="single" w:sz="4" w:space="0" w:color="auto"/>
            </w:tcBorders>
            <w:hideMark/>
          </w:tcPr>
          <w:p w14:paraId="24FFE32B"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3C747986"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E34729" w14:textId="77777777" w:rsidR="00FD275D" w:rsidRDefault="00FD275D" w:rsidP="00601C1A">
            <w:pPr>
              <w:keepNext/>
              <w:keepLines/>
              <w:jc w:val="center"/>
              <w:rPr>
                <w:rFonts w:ascii="Arial" w:eastAsia="宋体" w:hAnsi="Arial"/>
                <w:sz w:val="18"/>
                <w:szCs w:val="18"/>
              </w:rPr>
            </w:pPr>
            <w:r>
              <w:rPr>
                <w:rFonts w:ascii="Arial" w:hAnsi="Arial" w:cs="Arial" w:hint="eastAsia"/>
                <w:sz w:val="18"/>
                <w:szCs w:val="18"/>
              </w:rPr>
              <w:t>4</w:t>
            </w:r>
          </w:p>
        </w:tc>
        <w:tc>
          <w:tcPr>
            <w:tcW w:w="0" w:type="auto"/>
            <w:tcBorders>
              <w:top w:val="single" w:sz="4" w:space="0" w:color="auto"/>
              <w:left w:val="nil"/>
              <w:bottom w:val="single" w:sz="4" w:space="0" w:color="auto"/>
              <w:right w:val="single" w:sz="4" w:space="0" w:color="auto"/>
            </w:tcBorders>
            <w:hideMark/>
          </w:tcPr>
          <w:p w14:paraId="102DA53F" w14:textId="77777777" w:rsidR="00FD275D" w:rsidRDefault="00FD275D" w:rsidP="00601C1A">
            <w:pPr>
              <w:keepNext/>
              <w:keepLines/>
              <w:jc w:val="center"/>
              <w:rPr>
                <w:rFonts w:ascii="Arial" w:hAnsi="Arial"/>
                <w:sz w:val="18"/>
                <w:szCs w:val="18"/>
              </w:rPr>
            </w:pPr>
            <w:r>
              <w:rPr>
                <w:rFonts w:ascii="Arial" w:hAnsi="Arial" w:cs="Arial" w:hint="eastAsia"/>
                <w:sz w:val="18"/>
                <w:szCs w:val="18"/>
              </w:rPr>
              <w:t>20</w:t>
            </w:r>
          </w:p>
        </w:tc>
        <w:tc>
          <w:tcPr>
            <w:tcW w:w="0" w:type="auto"/>
            <w:tcBorders>
              <w:top w:val="single" w:sz="4" w:space="0" w:color="auto"/>
              <w:left w:val="nil"/>
              <w:bottom w:val="single" w:sz="4" w:space="0" w:color="auto"/>
              <w:right w:val="single" w:sz="4" w:space="0" w:color="auto"/>
            </w:tcBorders>
            <w:hideMark/>
          </w:tcPr>
          <w:p w14:paraId="422921F3" w14:textId="77777777" w:rsidR="00FD275D" w:rsidRDefault="00FD275D" w:rsidP="00601C1A">
            <w:pPr>
              <w:keepNext/>
              <w:keepLines/>
              <w:jc w:val="center"/>
              <w:rPr>
                <w:rFonts w:ascii="Arial" w:hAnsi="Arial"/>
                <w:sz w:val="18"/>
                <w:szCs w:val="18"/>
              </w:rPr>
            </w:pPr>
            <w:r>
              <w:rPr>
                <w:rFonts w:ascii="Arial" w:hAnsi="Arial" w:cs="Arial" w:hint="eastAsia"/>
                <w:sz w:val="18"/>
                <w:szCs w:val="18"/>
              </w:rPr>
              <w:t>-</w:t>
            </w:r>
            <w:r>
              <w:rPr>
                <w:rFonts w:ascii="Arial" w:hAnsi="Arial"/>
                <w:sz w:val="18"/>
                <w:szCs w:val="18"/>
              </w:rPr>
              <w:t>5.1</w:t>
            </w:r>
          </w:p>
        </w:tc>
        <w:tc>
          <w:tcPr>
            <w:tcW w:w="0" w:type="auto"/>
            <w:tcBorders>
              <w:top w:val="single" w:sz="4" w:space="0" w:color="auto"/>
              <w:left w:val="nil"/>
              <w:bottom w:val="single" w:sz="4" w:space="0" w:color="auto"/>
              <w:right w:val="single" w:sz="4" w:space="0" w:color="auto"/>
            </w:tcBorders>
            <w:hideMark/>
          </w:tcPr>
          <w:p w14:paraId="3F084CBB" w14:textId="77777777" w:rsidR="00FD275D" w:rsidRDefault="00FD275D" w:rsidP="00601C1A">
            <w:pPr>
              <w:keepNext/>
              <w:keepLines/>
              <w:jc w:val="center"/>
              <w:rPr>
                <w:rFonts w:ascii="Arial" w:hAnsi="Arial"/>
                <w:sz w:val="18"/>
                <w:szCs w:val="18"/>
              </w:rPr>
            </w:pPr>
            <w:r>
              <w:rPr>
                <w:rFonts w:ascii="Arial" w:eastAsia="Malgun Gothic" w:hAnsi="Arial" w:cs="Arial" w:hint="eastAsia"/>
                <w:sz w:val="18"/>
                <w:szCs w:val="18"/>
              </w:rPr>
              <w:t>Rayleigh</w:t>
            </w:r>
          </w:p>
        </w:tc>
      </w:tr>
      <w:tr w:rsidR="00FD275D" w14:paraId="4AB01C31"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66F07B"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5</w:t>
            </w:r>
          </w:p>
        </w:tc>
        <w:tc>
          <w:tcPr>
            <w:tcW w:w="0" w:type="auto"/>
            <w:tcBorders>
              <w:top w:val="single" w:sz="4" w:space="0" w:color="auto"/>
              <w:left w:val="nil"/>
              <w:bottom w:val="single" w:sz="4" w:space="0" w:color="auto"/>
              <w:right w:val="single" w:sz="4" w:space="0" w:color="auto"/>
            </w:tcBorders>
            <w:hideMark/>
          </w:tcPr>
          <w:p w14:paraId="1724809E"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25</w:t>
            </w:r>
          </w:p>
        </w:tc>
        <w:tc>
          <w:tcPr>
            <w:tcW w:w="0" w:type="auto"/>
            <w:tcBorders>
              <w:top w:val="single" w:sz="4" w:space="0" w:color="auto"/>
              <w:left w:val="nil"/>
              <w:bottom w:val="single" w:sz="4" w:space="0" w:color="auto"/>
              <w:right w:val="single" w:sz="4" w:space="0" w:color="auto"/>
            </w:tcBorders>
            <w:hideMark/>
          </w:tcPr>
          <w:p w14:paraId="6E66F062"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9.6</w:t>
            </w:r>
          </w:p>
        </w:tc>
        <w:tc>
          <w:tcPr>
            <w:tcW w:w="0" w:type="auto"/>
            <w:tcBorders>
              <w:top w:val="single" w:sz="4" w:space="0" w:color="auto"/>
              <w:left w:val="nil"/>
              <w:bottom w:val="single" w:sz="4" w:space="0" w:color="auto"/>
              <w:right w:val="single" w:sz="4" w:space="0" w:color="auto"/>
            </w:tcBorders>
            <w:hideMark/>
          </w:tcPr>
          <w:p w14:paraId="7E20C846"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787C8D02"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3659E4" w14:textId="77777777" w:rsidR="00FD275D" w:rsidRDefault="00FD275D" w:rsidP="00601C1A">
            <w:pPr>
              <w:keepNext/>
              <w:keepLines/>
              <w:jc w:val="center"/>
              <w:rPr>
                <w:rFonts w:ascii="Arial" w:eastAsia="宋体" w:hAnsi="Arial"/>
                <w:sz w:val="18"/>
                <w:szCs w:val="18"/>
              </w:rPr>
            </w:pPr>
            <w:r>
              <w:rPr>
                <w:rFonts w:ascii="Arial" w:hAnsi="Arial" w:cs="Arial" w:hint="eastAsia"/>
                <w:sz w:val="18"/>
                <w:szCs w:val="18"/>
              </w:rPr>
              <w:t>6</w:t>
            </w:r>
          </w:p>
        </w:tc>
        <w:tc>
          <w:tcPr>
            <w:tcW w:w="0" w:type="auto"/>
            <w:tcBorders>
              <w:top w:val="single" w:sz="4" w:space="0" w:color="auto"/>
              <w:left w:val="nil"/>
              <w:bottom w:val="single" w:sz="4" w:space="0" w:color="auto"/>
              <w:right w:val="single" w:sz="4" w:space="0" w:color="auto"/>
            </w:tcBorders>
            <w:hideMark/>
          </w:tcPr>
          <w:p w14:paraId="7D2374B6" w14:textId="77777777" w:rsidR="00FD275D" w:rsidRDefault="00FD275D" w:rsidP="00601C1A">
            <w:pPr>
              <w:keepNext/>
              <w:keepLines/>
              <w:jc w:val="center"/>
              <w:rPr>
                <w:rFonts w:ascii="Arial" w:hAnsi="Arial"/>
                <w:sz w:val="18"/>
                <w:szCs w:val="18"/>
              </w:rPr>
            </w:pPr>
            <w:r>
              <w:rPr>
                <w:rFonts w:ascii="Arial" w:hAnsi="Arial"/>
                <w:sz w:val="18"/>
                <w:szCs w:val="18"/>
              </w:rPr>
              <w:t>50</w:t>
            </w:r>
          </w:p>
        </w:tc>
        <w:tc>
          <w:tcPr>
            <w:tcW w:w="0" w:type="auto"/>
            <w:tcBorders>
              <w:top w:val="single" w:sz="4" w:space="0" w:color="auto"/>
              <w:left w:val="nil"/>
              <w:bottom w:val="single" w:sz="4" w:space="0" w:color="auto"/>
              <w:right w:val="single" w:sz="4" w:space="0" w:color="auto"/>
            </w:tcBorders>
            <w:hideMark/>
          </w:tcPr>
          <w:p w14:paraId="5441781B" w14:textId="77777777" w:rsidR="00FD275D" w:rsidRDefault="00FD275D" w:rsidP="00601C1A">
            <w:pPr>
              <w:keepNext/>
              <w:keepLines/>
              <w:jc w:val="center"/>
              <w:rPr>
                <w:rFonts w:ascii="Arial" w:hAnsi="Arial"/>
                <w:sz w:val="18"/>
                <w:szCs w:val="18"/>
              </w:rPr>
            </w:pPr>
            <w:r>
              <w:rPr>
                <w:rFonts w:ascii="Arial" w:hAnsi="Arial" w:cs="Arial" w:hint="eastAsia"/>
                <w:sz w:val="18"/>
                <w:szCs w:val="18"/>
              </w:rPr>
              <w:t>-</w:t>
            </w:r>
            <w:r>
              <w:rPr>
                <w:rFonts w:ascii="Arial" w:hAnsi="Arial"/>
                <w:sz w:val="18"/>
                <w:szCs w:val="18"/>
              </w:rPr>
              <w:t>8.2</w:t>
            </w:r>
          </w:p>
        </w:tc>
        <w:tc>
          <w:tcPr>
            <w:tcW w:w="0" w:type="auto"/>
            <w:tcBorders>
              <w:top w:val="single" w:sz="4" w:space="0" w:color="auto"/>
              <w:left w:val="nil"/>
              <w:bottom w:val="single" w:sz="4" w:space="0" w:color="auto"/>
              <w:right w:val="single" w:sz="4" w:space="0" w:color="auto"/>
            </w:tcBorders>
            <w:hideMark/>
          </w:tcPr>
          <w:p w14:paraId="6EA985BD" w14:textId="77777777" w:rsidR="00FD275D" w:rsidRDefault="00FD275D" w:rsidP="00601C1A">
            <w:pPr>
              <w:keepNext/>
              <w:keepLines/>
              <w:jc w:val="center"/>
              <w:rPr>
                <w:rFonts w:ascii="Arial" w:hAnsi="Arial"/>
                <w:sz w:val="18"/>
                <w:szCs w:val="18"/>
              </w:rPr>
            </w:pPr>
            <w:r>
              <w:rPr>
                <w:rFonts w:ascii="Arial" w:eastAsia="Malgun Gothic" w:hAnsi="Arial" w:cs="Arial" w:hint="eastAsia"/>
                <w:sz w:val="18"/>
                <w:szCs w:val="18"/>
              </w:rPr>
              <w:t>Rayleigh</w:t>
            </w:r>
          </w:p>
        </w:tc>
      </w:tr>
      <w:tr w:rsidR="00FD275D" w14:paraId="3D043D14"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3A6E8D"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7</w:t>
            </w:r>
          </w:p>
        </w:tc>
        <w:tc>
          <w:tcPr>
            <w:tcW w:w="0" w:type="auto"/>
            <w:tcBorders>
              <w:top w:val="single" w:sz="4" w:space="0" w:color="auto"/>
              <w:left w:val="nil"/>
              <w:bottom w:val="single" w:sz="4" w:space="0" w:color="auto"/>
              <w:right w:val="single" w:sz="4" w:space="0" w:color="auto"/>
            </w:tcBorders>
            <w:hideMark/>
          </w:tcPr>
          <w:p w14:paraId="25AFF58F"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65</w:t>
            </w:r>
          </w:p>
        </w:tc>
        <w:tc>
          <w:tcPr>
            <w:tcW w:w="0" w:type="auto"/>
            <w:tcBorders>
              <w:top w:val="single" w:sz="4" w:space="0" w:color="auto"/>
              <w:left w:val="nil"/>
              <w:bottom w:val="single" w:sz="4" w:space="0" w:color="auto"/>
              <w:right w:val="single" w:sz="4" w:space="0" w:color="auto"/>
            </w:tcBorders>
            <w:hideMark/>
          </w:tcPr>
          <w:p w14:paraId="6A6C3CB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w:t>
            </w:r>
            <w:r>
              <w:rPr>
                <w:rFonts w:ascii="Arial" w:eastAsia="Malgun Gothic" w:hAnsi="Arial"/>
                <w:sz w:val="18"/>
                <w:szCs w:val="18"/>
              </w:rPr>
              <w:t>3.1</w:t>
            </w:r>
          </w:p>
        </w:tc>
        <w:tc>
          <w:tcPr>
            <w:tcW w:w="0" w:type="auto"/>
            <w:tcBorders>
              <w:top w:val="single" w:sz="4" w:space="0" w:color="auto"/>
              <w:left w:val="nil"/>
              <w:bottom w:val="single" w:sz="4" w:space="0" w:color="auto"/>
              <w:right w:val="single" w:sz="4" w:space="0" w:color="auto"/>
            </w:tcBorders>
            <w:hideMark/>
          </w:tcPr>
          <w:p w14:paraId="556273E0"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096CBB5C"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A806E6"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8</w:t>
            </w:r>
          </w:p>
        </w:tc>
        <w:tc>
          <w:tcPr>
            <w:tcW w:w="0" w:type="auto"/>
            <w:tcBorders>
              <w:top w:val="single" w:sz="4" w:space="0" w:color="auto"/>
              <w:left w:val="nil"/>
              <w:bottom w:val="single" w:sz="4" w:space="0" w:color="auto"/>
              <w:right w:val="single" w:sz="4" w:space="0" w:color="auto"/>
            </w:tcBorders>
            <w:hideMark/>
          </w:tcPr>
          <w:p w14:paraId="571D8F34"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75</w:t>
            </w:r>
          </w:p>
        </w:tc>
        <w:tc>
          <w:tcPr>
            <w:tcW w:w="0" w:type="auto"/>
            <w:tcBorders>
              <w:top w:val="single" w:sz="4" w:space="0" w:color="auto"/>
              <w:left w:val="nil"/>
              <w:bottom w:val="single" w:sz="4" w:space="0" w:color="auto"/>
              <w:right w:val="single" w:sz="4" w:space="0" w:color="auto"/>
            </w:tcBorders>
            <w:hideMark/>
          </w:tcPr>
          <w:p w14:paraId="240B9C14"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11.5</w:t>
            </w:r>
          </w:p>
        </w:tc>
        <w:tc>
          <w:tcPr>
            <w:tcW w:w="0" w:type="auto"/>
            <w:tcBorders>
              <w:top w:val="single" w:sz="4" w:space="0" w:color="auto"/>
              <w:left w:val="nil"/>
              <w:bottom w:val="single" w:sz="4" w:space="0" w:color="auto"/>
              <w:right w:val="single" w:sz="4" w:space="0" w:color="auto"/>
            </w:tcBorders>
            <w:hideMark/>
          </w:tcPr>
          <w:p w14:paraId="6C6F6B1A"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3B6459A8"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5C761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9</w:t>
            </w:r>
          </w:p>
        </w:tc>
        <w:tc>
          <w:tcPr>
            <w:tcW w:w="0" w:type="auto"/>
            <w:tcBorders>
              <w:top w:val="single" w:sz="4" w:space="0" w:color="auto"/>
              <w:left w:val="nil"/>
              <w:bottom w:val="single" w:sz="4" w:space="0" w:color="auto"/>
              <w:right w:val="single" w:sz="4" w:space="0" w:color="auto"/>
            </w:tcBorders>
            <w:hideMark/>
          </w:tcPr>
          <w:p w14:paraId="152B16A4"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105</w:t>
            </w:r>
          </w:p>
        </w:tc>
        <w:tc>
          <w:tcPr>
            <w:tcW w:w="0" w:type="auto"/>
            <w:tcBorders>
              <w:top w:val="single" w:sz="4" w:space="0" w:color="auto"/>
              <w:left w:val="nil"/>
              <w:bottom w:val="single" w:sz="4" w:space="0" w:color="auto"/>
              <w:right w:val="single" w:sz="4" w:space="0" w:color="auto"/>
            </w:tcBorders>
            <w:hideMark/>
          </w:tcPr>
          <w:p w14:paraId="3110539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11.0</w:t>
            </w:r>
          </w:p>
        </w:tc>
        <w:tc>
          <w:tcPr>
            <w:tcW w:w="0" w:type="auto"/>
            <w:tcBorders>
              <w:top w:val="single" w:sz="4" w:space="0" w:color="auto"/>
              <w:left w:val="nil"/>
              <w:bottom w:val="single" w:sz="4" w:space="0" w:color="auto"/>
              <w:right w:val="single" w:sz="4" w:space="0" w:color="auto"/>
            </w:tcBorders>
            <w:hideMark/>
          </w:tcPr>
          <w:p w14:paraId="5A63A2AB"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0C7634A4"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D04C3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10</w:t>
            </w:r>
          </w:p>
        </w:tc>
        <w:tc>
          <w:tcPr>
            <w:tcW w:w="0" w:type="auto"/>
            <w:tcBorders>
              <w:top w:val="single" w:sz="4" w:space="0" w:color="auto"/>
              <w:left w:val="nil"/>
              <w:bottom w:val="single" w:sz="4" w:space="0" w:color="auto"/>
              <w:right w:val="single" w:sz="4" w:space="0" w:color="auto"/>
            </w:tcBorders>
            <w:hideMark/>
          </w:tcPr>
          <w:p w14:paraId="390886B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135</w:t>
            </w:r>
          </w:p>
        </w:tc>
        <w:tc>
          <w:tcPr>
            <w:tcW w:w="0" w:type="auto"/>
            <w:tcBorders>
              <w:top w:val="single" w:sz="4" w:space="0" w:color="auto"/>
              <w:left w:val="nil"/>
              <w:bottom w:val="single" w:sz="4" w:space="0" w:color="auto"/>
              <w:right w:val="single" w:sz="4" w:space="0" w:color="auto"/>
            </w:tcBorders>
            <w:hideMark/>
          </w:tcPr>
          <w:p w14:paraId="1724DED1"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w:t>
            </w:r>
            <w:r>
              <w:rPr>
                <w:rFonts w:ascii="Arial" w:eastAsia="Malgun Gothic" w:hAnsi="Arial"/>
                <w:sz w:val="18"/>
                <w:szCs w:val="18"/>
              </w:rPr>
              <w:t>6.2</w:t>
            </w:r>
          </w:p>
        </w:tc>
        <w:tc>
          <w:tcPr>
            <w:tcW w:w="0" w:type="auto"/>
            <w:tcBorders>
              <w:top w:val="single" w:sz="4" w:space="0" w:color="auto"/>
              <w:left w:val="nil"/>
              <w:bottom w:val="single" w:sz="4" w:space="0" w:color="auto"/>
              <w:right w:val="single" w:sz="4" w:space="0" w:color="auto"/>
            </w:tcBorders>
            <w:hideMark/>
          </w:tcPr>
          <w:p w14:paraId="7C84C493"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590C57F1"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CE272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11</w:t>
            </w:r>
          </w:p>
        </w:tc>
        <w:tc>
          <w:tcPr>
            <w:tcW w:w="0" w:type="auto"/>
            <w:tcBorders>
              <w:top w:val="single" w:sz="4" w:space="0" w:color="auto"/>
              <w:left w:val="nil"/>
              <w:bottom w:val="single" w:sz="4" w:space="0" w:color="auto"/>
              <w:right w:val="single" w:sz="4" w:space="0" w:color="auto"/>
            </w:tcBorders>
            <w:hideMark/>
          </w:tcPr>
          <w:p w14:paraId="58C1107B"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w:t>
            </w:r>
            <w:r>
              <w:rPr>
                <w:rFonts w:ascii="Arial" w:eastAsia="Malgun Gothic" w:hAnsi="Arial"/>
                <w:sz w:val="18"/>
                <w:szCs w:val="18"/>
              </w:rPr>
              <w:t>50</w:t>
            </w:r>
          </w:p>
        </w:tc>
        <w:tc>
          <w:tcPr>
            <w:tcW w:w="0" w:type="auto"/>
            <w:tcBorders>
              <w:top w:val="single" w:sz="4" w:space="0" w:color="auto"/>
              <w:left w:val="nil"/>
              <w:bottom w:val="single" w:sz="4" w:space="0" w:color="auto"/>
              <w:right w:val="single" w:sz="4" w:space="0" w:color="auto"/>
            </w:tcBorders>
            <w:hideMark/>
          </w:tcPr>
          <w:p w14:paraId="01A22E8E"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16.6</w:t>
            </w:r>
          </w:p>
        </w:tc>
        <w:tc>
          <w:tcPr>
            <w:tcW w:w="0" w:type="auto"/>
            <w:tcBorders>
              <w:top w:val="single" w:sz="4" w:space="0" w:color="auto"/>
              <w:left w:val="nil"/>
              <w:bottom w:val="single" w:sz="4" w:space="0" w:color="auto"/>
              <w:right w:val="single" w:sz="4" w:space="0" w:color="auto"/>
            </w:tcBorders>
            <w:hideMark/>
          </w:tcPr>
          <w:p w14:paraId="45E0B854"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64EED93F"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968D4B"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12</w:t>
            </w:r>
          </w:p>
        </w:tc>
        <w:tc>
          <w:tcPr>
            <w:tcW w:w="0" w:type="auto"/>
            <w:tcBorders>
              <w:top w:val="single" w:sz="4" w:space="0" w:color="auto"/>
              <w:left w:val="nil"/>
              <w:bottom w:val="single" w:sz="4" w:space="0" w:color="auto"/>
              <w:right w:val="single" w:sz="4" w:space="0" w:color="auto"/>
            </w:tcBorders>
            <w:hideMark/>
          </w:tcPr>
          <w:p w14:paraId="2FB760CC"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2</w:t>
            </w:r>
            <w:r>
              <w:rPr>
                <w:rFonts w:ascii="Arial" w:eastAsia="Malgun Gothic" w:hAnsi="Arial"/>
                <w:sz w:val="18"/>
                <w:szCs w:val="18"/>
              </w:rPr>
              <w:t>90</w:t>
            </w:r>
          </w:p>
        </w:tc>
        <w:tc>
          <w:tcPr>
            <w:tcW w:w="0" w:type="auto"/>
            <w:tcBorders>
              <w:top w:val="single" w:sz="4" w:space="0" w:color="auto"/>
              <w:left w:val="nil"/>
              <w:bottom w:val="single" w:sz="4" w:space="0" w:color="auto"/>
              <w:right w:val="single" w:sz="4" w:space="0" w:color="auto"/>
            </w:tcBorders>
            <w:hideMark/>
          </w:tcPr>
          <w:p w14:paraId="290930D3"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26.2</w:t>
            </w:r>
          </w:p>
        </w:tc>
        <w:tc>
          <w:tcPr>
            <w:tcW w:w="0" w:type="auto"/>
            <w:tcBorders>
              <w:top w:val="single" w:sz="4" w:space="0" w:color="auto"/>
              <w:left w:val="nil"/>
              <w:bottom w:val="single" w:sz="4" w:space="0" w:color="auto"/>
              <w:right w:val="single" w:sz="4" w:space="0" w:color="auto"/>
            </w:tcBorders>
            <w:hideMark/>
          </w:tcPr>
          <w:p w14:paraId="60A2E9C3"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bl>
    <w:p w14:paraId="3A1125F2" w14:textId="77777777" w:rsidR="00FD275D" w:rsidRDefault="00FD275D" w:rsidP="00FD275D">
      <w:pPr>
        <w:ind w:left="720" w:hanging="720"/>
        <w:jc w:val="center"/>
        <w:rPr>
          <w:rFonts w:ascii="Times" w:eastAsia="宋体" w:hAnsi="Times"/>
          <w:sz w:val="24"/>
          <w:szCs w:val="24"/>
        </w:rPr>
      </w:pPr>
    </w:p>
    <w:p w14:paraId="204D1CD7" w14:textId="179E100F" w:rsidR="00FD275D" w:rsidRDefault="00FD275D" w:rsidP="00FD275D">
      <w:pPr>
        <w:ind w:left="720" w:hanging="720"/>
        <w:jc w:val="center"/>
        <w:rPr>
          <w:rFonts w:ascii="Times" w:eastAsia="宋体" w:hAnsi="Times"/>
          <w:sz w:val="24"/>
          <w:szCs w:val="24"/>
        </w:rPr>
      </w:pPr>
      <w:r>
        <w:rPr>
          <w:noProof/>
        </w:rPr>
        <w:drawing>
          <wp:inline distT="0" distB="0" distL="0" distR="0" wp14:anchorId="54499A62" wp14:editId="26B472D3">
            <wp:extent cx="2664000" cy="1998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r>
        <w:rPr>
          <w:noProof/>
        </w:rPr>
        <w:drawing>
          <wp:inline distT="0" distB="0" distL="0" distR="0" wp14:anchorId="73A5DE98" wp14:editId="3D59542C">
            <wp:extent cx="2664000" cy="1998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p>
    <w:p w14:paraId="020A3FEF" w14:textId="34286902" w:rsidR="00A97956" w:rsidRPr="00435A56" w:rsidRDefault="00195DD3" w:rsidP="00A97956">
      <w:pPr>
        <w:ind w:left="720" w:hanging="720"/>
        <w:jc w:val="center"/>
        <w:rPr>
          <w:rFonts w:ascii="Times" w:eastAsia="宋体" w:hAnsi="Times"/>
          <w:sz w:val="22"/>
          <w:szCs w:val="22"/>
        </w:rPr>
      </w:pPr>
      <w:r w:rsidRPr="00435A56">
        <w:rPr>
          <w:rFonts w:ascii="Times" w:eastAsia="宋体" w:hAnsi="Times"/>
          <w:sz w:val="22"/>
          <w:szCs w:val="22"/>
        </w:rPr>
        <w:t xml:space="preserve">Fig </w:t>
      </w:r>
      <w:r w:rsidR="00F21643">
        <w:rPr>
          <w:rFonts w:ascii="Times" w:eastAsia="宋体" w:hAnsi="Times"/>
          <w:sz w:val="22"/>
          <w:szCs w:val="22"/>
        </w:rPr>
        <w:t>3</w:t>
      </w:r>
      <w:r w:rsidRPr="00435A56">
        <w:rPr>
          <w:rFonts w:ascii="Times" w:eastAsia="宋体" w:hAnsi="Times"/>
          <w:sz w:val="22"/>
          <w:szCs w:val="22"/>
        </w:rPr>
        <w:t>. Downlink timing detection error in multi-path fading channel TDL-A 30ns</w:t>
      </w:r>
      <w:r w:rsidR="00A97956" w:rsidRPr="00435A56">
        <w:rPr>
          <w:rFonts w:ascii="Times" w:eastAsia="宋体" w:hAnsi="Times"/>
          <w:sz w:val="22"/>
          <w:szCs w:val="22"/>
        </w:rPr>
        <w:t>, 15kHz SCS</w:t>
      </w:r>
    </w:p>
    <w:p w14:paraId="25DACC38" w14:textId="5E436187" w:rsidR="00195DD3" w:rsidRDefault="00195DD3" w:rsidP="00FD275D">
      <w:pPr>
        <w:ind w:left="720" w:hanging="720"/>
        <w:jc w:val="center"/>
        <w:rPr>
          <w:rFonts w:ascii="Times" w:eastAsia="宋体" w:hAnsi="Times"/>
          <w:sz w:val="24"/>
          <w:szCs w:val="24"/>
        </w:rPr>
      </w:pPr>
    </w:p>
    <w:p w14:paraId="49582B10" w14:textId="77777777" w:rsidR="00FD275D" w:rsidRDefault="00FD275D" w:rsidP="00FD275D">
      <w:pPr>
        <w:pStyle w:val="TH"/>
      </w:pPr>
      <w:r>
        <w:lastRenderedPageBreak/>
        <w:t>Table B.2.1.1-3 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D275D" w14:paraId="595D299F"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78DF2D" w14:textId="77777777" w:rsidR="00FD275D" w:rsidRDefault="00FD275D" w:rsidP="00601C1A">
            <w:pPr>
              <w:pStyle w:val="TAH"/>
            </w:pPr>
            <w:r>
              <w:rPr>
                <w:rFonts w:cs="Arial" w:hint="eastAsia"/>
              </w:rPr>
              <w:t>Tap #</w:t>
            </w:r>
          </w:p>
        </w:tc>
        <w:tc>
          <w:tcPr>
            <w:tcW w:w="0" w:type="auto"/>
            <w:tcBorders>
              <w:top w:val="single" w:sz="4" w:space="0" w:color="auto"/>
              <w:left w:val="nil"/>
              <w:bottom w:val="single" w:sz="4" w:space="0" w:color="auto"/>
              <w:right w:val="single" w:sz="4" w:space="0" w:color="auto"/>
            </w:tcBorders>
            <w:hideMark/>
          </w:tcPr>
          <w:p w14:paraId="76169D6E" w14:textId="77777777" w:rsidR="00FD275D" w:rsidRDefault="00FD275D" w:rsidP="00601C1A">
            <w:pPr>
              <w:pStyle w:val="TAH"/>
            </w:pPr>
            <w:r>
              <w:t>D</w:t>
            </w:r>
            <w:r>
              <w:rPr>
                <w:rFonts w:cs="Arial" w:hint="eastAsia"/>
              </w:rPr>
              <w:t>elay [ns]</w:t>
            </w:r>
          </w:p>
        </w:tc>
        <w:tc>
          <w:tcPr>
            <w:tcW w:w="0" w:type="auto"/>
            <w:tcBorders>
              <w:top w:val="single" w:sz="4" w:space="0" w:color="auto"/>
              <w:left w:val="nil"/>
              <w:bottom w:val="single" w:sz="4" w:space="0" w:color="auto"/>
              <w:right w:val="single" w:sz="4" w:space="0" w:color="auto"/>
            </w:tcBorders>
            <w:hideMark/>
          </w:tcPr>
          <w:p w14:paraId="5CA28E3A" w14:textId="77777777" w:rsidR="00FD275D" w:rsidRDefault="00FD275D" w:rsidP="00601C1A">
            <w:pPr>
              <w:pStyle w:val="TAH"/>
            </w:pPr>
            <w:r>
              <w:t>P</w:t>
            </w:r>
            <w:r>
              <w:rPr>
                <w:rFonts w:cs="Arial" w:hint="eastAsia"/>
              </w:rPr>
              <w:t>ower [dB]</w:t>
            </w:r>
          </w:p>
        </w:tc>
        <w:tc>
          <w:tcPr>
            <w:tcW w:w="0" w:type="auto"/>
            <w:tcBorders>
              <w:top w:val="single" w:sz="4" w:space="0" w:color="auto"/>
              <w:left w:val="nil"/>
              <w:bottom w:val="single" w:sz="4" w:space="0" w:color="auto"/>
              <w:right w:val="single" w:sz="4" w:space="0" w:color="auto"/>
            </w:tcBorders>
            <w:hideMark/>
          </w:tcPr>
          <w:p w14:paraId="63373E48" w14:textId="77777777" w:rsidR="00FD275D" w:rsidRDefault="00FD275D" w:rsidP="00601C1A">
            <w:pPr>
              <w:pStyle w:val="TAH"/>
            </w:pPr>
            <w:r>
              <w:rPr>
                <w:rFonts w:cs="Arial" w:hint="eastAsia"/>
              </w:rPr>
              <w:t>Fading distribution</w:t>
            </w:r>
          </w:p>
        </w:tc>
      </w:tr>
      <w:tr w:rsidR="00FD275D" w14:paraId="63C8AB6A"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28DF4"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1</w:t>
            </w:r>
          </w:p>
        </w:tc>
        <w:tc>
          <w:tcPr>
            <w:tcW w:w="0" w:type="auto"/>
            <w:tcBorders>
              <w:top w:val="single" w:sz="4" w:space="0" w:color="auto"/>
              <w:left w:val="nil"/>
              <w:bottom w:val="single" w:sz="4" w:space="0" w:color="auto"/>
              <w:right w:val="single" w:sz="4" w:space="0" w:color="auto"/>
            </w:tcBorders>
            <w:hideMark/>
          </w:tcPr>
          <w:p w14:paraId="70DCB7A2"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0</w:t>
            </w:r>
          </w:p>
        </w:tc>
        <w:tc>
          <w:tcPr>
            <w:tcW w:w="0" w:type="auto"/>
            <w:tcBorders>
              <w:top w:val="single" w:sz="4" w:space="0" w:color="auto"/>
              <w:left w:val="nil"/>
              <w:bottom w:val="single" w:sz="4" w:space="0" w:color="auto"/>
              <w:right w:val="single" w:sz="4" w:space="0" w:color="auto"/>
            </w:tcBorders>
            <w:hideMark/>
          </w:tcPr>
          <w:p w14:paraId="5E7DB491"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0</w:t>
            </w:r>
          </w:p>
        </w:tc>
        <w:tc>
          <w:tcPr>
            <w:tcW w:w="0" w:type="auto"/>
            <w:tcBorders>
              <w:top w:val="single" w:sz="4" w:space="0" w:color="auto"/>
              <w:left w:val="nil"/>
              <w:bottom w:val="single" w:sz="4" w:space="0" w:color="auto"/>
              <w:right w:val="single" w:sz="4" w:space="0" w:color="auto"/>
            </w:tcBorders>
            <w:hideMark/>
          </w:tcPr>
          <w:p w14:paraId="1784FC1D"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6232948C"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64FB45"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2</w:t>
            </w:r>
          </w:p>
        </w:tc>
        <w:tc>
          <w:tcPr>
            <w:tcW w:w="0" w:type="auto"/>
            <w:tcBorders>
              <w:top w:val="single" w:sz="4" w:space="0" w:color="auto"/>
              <w:left w:val="nil"/>
              <w:bottom w:val="single" w:sz="4" w:space="0" w:color="auto"/>
              <w:right w:val="single" w:sz="4" w:space="0" w:color="auto"/>
            </w:tcBorders>
            <w:hideMark/>
          </w:tcPr>
          <w:p w14:paraId="51083FE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10</w:t>
            </w:r>
          </w:p>
        </w:tc>
        <w:tc>
          <w:tcPr>
            <w:tcW w:w="0" w:type="auto"/>
            <w:tcBorders>
              <w:top w:val="single" w:sz="4" w:space="0" w:color="auto"/>
              <w:left w:val="nil"/>
              <w:bottom w:val="single" w:sz="4" w:space="0" w:color="auto"/>
              <w:right w:val="single" w:sz="4" w:space="0" w:color="auto"/>
            </w:tcBorders>
            <w:hideMark/>
          </w:tcPr>
          <w:p w14:paraId="4488B02D"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-2.2</w:t>
            </w:r>
          </w:p>
        </w:tc>
        <w:tc>
          <w:tcPr>
            <w:tcW w:w="0" w:type="auto"/>
            <w:tcBorders>
              <w:top w:val="single" w:sz="4" w:space="0" w:color="auto"/>
              <w:left w:val="nil"/>
              <w:bottom w:val="single" w:sz="4" w:space="0" w:color="auto"/>
              <w:right w:val="single" w:sz="4" w:space="0" w:color="auto"/>
            </w:tcBorders>
            <w:hideMark/>
          </w:tcPr>
          <w:p w14:paraId="4ADB82B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41EF89A8"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79B88B"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3</w:t>
            </w:r>
          </w:p>
        </w:tc>
        <w:tc>
          <w:tcPr>
            <w:tcW w:w="0" w:type="auto"/>
            <w:tcBorders>
              <w:top w:val="single" w:sz="4" w:space="0" w:color="auto"/>
              <w:left w:val="nil"/>
              <w:bottom w:val="single" w:sz="4" w:space="0" w:color="auto"/>
              <w:right w:val="single" w:sz="4" w:space="0" w:color="auto"/>
            </w:tcBorders>
            <w:hideMark/>
          </w:tcPr>
          <w:p w14:paraId="5DA985BC"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20</w:t>
            </w:r>
          </w:p>
        </w:tc>
        <w:tc>
          <w:tcPr>
            <w:tcW w:w="0" w:type="auto"/>
            <w:tcBorders>
              <w:top w:val="single" w:sz="4" w:space="0" w:color="auto"/>
              <w:left w:val="nil"/>
              <w:bottom w:val="single" w:sz="4" w:space="0" w:color="auto"/>
              <w:right w:val="single" w:sz="4" w:space="0" w:color="auto"/>
            </w:tcBorders>
            <w:hideMark/>
          </w:tcPr>
          <w:p w14:paraId="4B7C63F3"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-0.6</w:t>
            </w:r>
          </w:p>
        </w:tc>
        <w:tc>
          <w:tcPr>
            <w:tcW w:w="0" w:type="auto"/>
            <w:tcBorders>
              <w:top w:val="single" w:sz="4" w:space="0" w:color="auto"/>
              <w:left w:val="nil"/>
              <w:bottom w:val="single" w:sz="4" w:space="0" w:color="auto"/>
              <w:right w:val="single" w:sz="4" w:space="0" w:color="auto"/>
            </w:tcBorders>
            <w:hideMark/>
          </w:tcPr>
          <w:p w14:paraId="7E133545"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3A028200"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80D9F6"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4</w:t>
            </w:r>
          </w:p>
        </w:tc>
        <w:tc>
          <w:tcPr>
            <w:tcW w:w="0" w:type="auto"/>
            <w:tcBorders>
              <w:top w:val="single" w:sz="4" w:space="0" w:color="auto"/>
              <w:left w:val="nil"/>
              <w:bottom w:val="single" w:sz="4" w:space="0" w:color="auto"/>
              <w:right w:val="single" w:sz="4" w:space="0" w:color="auto"/>
            </w:tcBorders>
            <w:hideMark/>
          </w:tcPr>
          <w:p w14:paraId="7336635E"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30</w:t>
            </w:r>
          </w:p>
        </w:tc>
        <w:tc>
          <w:tcPr>
            <w:tcW w:w="0" w:type="auto"/>
            <w:tcBorders>
              <w:top w:val="single" w:sz="4" w:space="0" w:color="auto"/>
              <w:left w:val="nil"/>
              <w:bottom w:val="single" w:sz="4" w:space="0" w:color="auto"/>
              <w:right w:val="single" w:sz="4" w:space="0" w:color="auto"/>
            </w:tcBorders>
            <w:hideMark/>
          </w:tcPr>
          <w:p w14:paraId="088F056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-0.6</w:t>
            </w:r>
          </w:p>
        </w:tc>
        <w:tc>
          <w:tcPr>
            <w:tcW w:w="0" w:type="auto"/>
            <w:tcBorders>
              <w:top w:val="single" w:sz="4" w:space="0" w:color="auto"/>
              <w:left w:val="nil"/>
              <w:bottom w:val="single" w:sz="4" w:space="0" w:color="auto"/>
              <w:right w:val="single" w:sz="4" w:space="0" w:color="auto"/>
            </w:tcBorders>
            <w:hideMark/>
          </w:tcPr>
          <w:p w14:paraId="71CF5526"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30623218"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4202C2"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5</w:t>
            </w:r>
          </w:p>
        </w:tc>
        <w:tc>
          <w:tcPr>
            <w:tcW w:w="0" w:type="auto"/>
            <w:tcBorders>
              <w:top w:val="single" w:sz="4" w:space="0" w:color="auto"/>
              <w:left w:val="nil"/>
              <w:bottom w:val="single" w:sz="4" w:space="0" w:color="auto"/>
              <w:right w:val="single" w:sz="4" w:space="0" w:color="auto"/>
            </w:tcBorders>
            <w:hideMark/>
          </w:tcPr>
          <w:p w14:paraId="38708E44"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35</w:t>
            </w:r>
          </w:p>
        </w:tc>
        <w:tc>
          <w:tcPr>
            <w:tcW w:w="0" w:type="auto"/>
            <w:tcBorders>
              <w:top w:val="single" w:sz="4" w:space="0" w:color="auto"/>
              <w:left w:val="nil"/>
              <w:bottom w:val="single" w:sz="4" w:space="0" w:color="auto"/>
              <w:right w:val="single" w:sz="4" w:space="0" w:color="auto"/>
            </w:tcBorders>
            <w:hideMark/>
          </w:tcPr>
          <w:p w14:paraId="510E8C9C"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-0.3</w:t>
            </w:r>
          </w:p>
        </w:tc>
        <w:tc>
          <w:tcPr>
            <w:tcW w:w="0" w:type="auto"/>
            <w:tcBorders>
              <w:top w:val="single" w:sz="4" w:space="0" w:color="auto"/>
              <w:left w:val="nil"/>
              <w:bottom w:val="single" w:sz="4" w:space="0" w:color="auto"/>
              <w:right w:val="single" w:sz="4" w:space="0" w:color="auto"/>
            </w:tcBorders>
            <w:hideMark/>
          </w:tcPr>
          <w:p w14:paraId="36352892"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0DE49044"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28A061"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6</w:t>
            </w:r>
          </w:p>
        </w:tc>
        <w:tc>
          <w:tcPr>
            <w:tcW w:w="0" w:type="auto"/>
            <w:tcBorders>
              <w:top w:val="single" w:sz="4" w:space="0" w:color="auto"/>
              <w:left w:val="nil"/>
              <w:bottom w:val="single" w:sz="4" w:space="0" w:color="auto"/>
              <w:right w:val="single" w:sz="4" w:space="0" w:color="auto"/>
            </w:tcBorders>
            <w:hideMark/>
          </w:tcPr>
          <w:p w14:paraId="2B9D850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45</w:t>
            </w:r>
          </w:p>
        </w:tc>
        <w:tc>
          <w:tcPr>
            <w:tcW w:w="0" w:type="auto"/>
            <w:tcBorders>
              <w:top w:val="single" w:sz="4" w:space="0" w:color="auto"/>
              <w:left w:val="nil"/>
              <w:bottom w:val="single" w:sz="4" w:space="0" w:color="auto"/>
              <w:right w:val="single" w:sz="4" w:space="0" w:color="auto"/>
            </w:tcBorders>
            <w:hideMark/>
          </w:tcPr>
          <w:p w14:paraId="55052493"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-1.2</w:t>
            </w:r>
          </w:p>
        </w:tc>
        <w:tc>
          <w:tcPr>
            <w:tcW w:w="0" w:type="auto"/>
            <w:tcBorders>
              <w:top w:val="single" w:sz="4" w:space="0" w:color="auto"/>
              <w:left w:val="nil"/>
              <w:bottom w:val="single" w:sz="4" w:space="0" w:color="auto"/>
              <w:right w:val="single" w:sz="4" w:space="0" w:color="auto"/>
            </w:tcBorders>
            <w:hideMark/>
          </w:tcPr>
          <w:p w14:paraId="4158FCBC"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3A194AB1"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7F3D9F"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7</w:t>
            </w:r>
          </w:p>
        </w:tc>
        <w:tc>
          <w:tcPr>
            <w:tcW w:w="0" w:type="auto"/>
            <w:tcBorders>
              <w:top w:val="single" w:sz="4" w:space="0" w:color="auto"/>
              <w:left w:val="nil"/>
              <w:bottom w:val="single" w:sz="4" w:space="0" w:color="auto"/>
              <w:right w:val="single" w:sz="4" w:space="0" w:color="auto"/>
            </w:tcBorders>
            <w:hideMark/>
          </w:tcPr>
          <w:p w14:paraId="706BCA16"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55</w:t>
            </w:r>
          </w:p>
        </w:tc>
        <w:tc>
          <w:tcPr>
            <w:tcW w:w="0" w:type="auto"/>
            <w:tcBorders>
              <w:top w:val="single" w:sz="4" w:space="0" w:color="auto"/>
              <w:left w:val="nil"/>
              <w:bottom w:val="single" w:sz="4" w:space="0" w:color="auto"/>
              <w:right w:val="single" w:sz="4" w:space="0" w:color="auto"/>
            </w:tcBorders>
            <w:hideMark/>
          </w:tcPr>
          <w:p w14:paraId="72349936"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-5.9</w:t>
            </w:r>
          </w:p>
        </w:tc>
        <w:tc>
          <w:tcPr>
            <w:tcW w:w="0" w:type="auto"/>
            <w:tcBorders>
              <w:top w:val="single" w:sz="4" w:space="0" w:color="auto"/>
              <w:left w:val="nil"/>
              <w:bottom w:val="single" w:sz="4" w:space="0" w:color="auto"/>
              <w:right w:val="single" w:sz="4" w:space="0" w:color="auto"/>
            </w:tcBorders>
            <w:hideMark/>
          </w:tcPr>
          <w:p w14:paraId="66E6AA1F"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2DA02FFE"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53438F"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8</w:t>
            </w:r>
          </w:p>
        </w:tc>
        <w:tc>
          <w:tcPr>
            <w:tcW w:w="0" w:type="auto"/>
            <w:tcBorders>
              <w:top w:val="single" w:sz="4" w:space="0" w:color="auto"/>
              <w:left w:val="nil"/>
              <w:bottom w:val="single" w:sz="4" w:space="0" w:color="auto"/>
              <w:right w:val="single" w:sz="4" w:space="0" w:color="auto"/>
            </w:tcBorders>
            <w:hideMark/>
          </w:tcPr>
          <w:p w14:paraId="5053CE4B"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120</w:t>
            </w:r>
          </w:p>
        </w:tc>
        <w:tc>
          <w:tcPr>
            <w:tcW w:w="0" w:type="auto"/>
            <w:tcBorders>
              <w:top w:val="single" w:sz="4" w:space="0" w:color="auto"/>
              <w:left w:val="nil"/>
              <w:bottom w:val="single" w:sz="4" w:space="0" w:color="auto"/>
              <w:right w:val="single" w:sz="4" w:space="0" w:color="auto"/>
            </w:tcBorders>
            <w:hideMark/>
          </w:tcPr>
          <w:p w14:paraId="3A1DEB23"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-2.2</w:t>
            </w:r>
          </w:p>
        </w:tc>
        <w:tc>
          <w:tcPr>
            <w:tcW w:w="0" w:type="auto"/>
            <w:tcBorders>
              <w:top w:val="single" w:sz="4" w:space="0" w:color="auto"/>
              <w:left w:val="nil"/>
              <w:bottom w:val="single" w:sz="4" w:space="0" w:color="auto"/>
              <w:right w:val="single" w:sz="4" w:space="0" w:color="auto"/>
            </w:tcBorders>
            <w:hideMark/>
          </w:tcPr>
          <w:p w14:paraId="28D27A0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3A3D441A"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5DE7C1" w14:textId="77777777" w:rsidR="00FD275D" w:rsidRDefault="00FD275D" w:rsidP="00601C1A">
            <w:pPr>
              <w:keepNext/>
              <w:keepLines/>
              <w:jc w:val="center"/>
              <w:rPr>
                <w:rFonts w:ascii="Arial" w:eastAsia="宋体" w:hAnsi="Arial"/>
                <w:sz w:val="18"/>
                <w:szCs w:val="18"/>
              </w:rPr>
            </w:pPr>
            <w:r>
              <w:rPr>
                <w:rFonts w:ascii="Arial" w:hAnsi="Arial" w:cs="Arial" w:hint="eastAsia"/>
                <w:sz w:val="18"/>
                <w:szCs w:val="18"/>
              </w:rPr>
              <w:t>9</w:t>
            </w:r>
          </w:p>
        </w:tc>
        <w:tc>
          <w:tcPr>
            <w:tcW w:w="0" w:type="auto"/>
            <w:tcBorders>
              <w:top w:val="single" w:sz="4" w:space="0" w:color="auto"/>
              <w:left w:val="nil"/>
              <w:bottom w:val="single" w:sz="4" w:space="0" w:color="auto"/>
              <w:right w:val="single" w:sz="4" w:space="0" w:color="auto"/>
            </w:tcBorders>
            <w:hideMark/>
          </w:tcPr>
          <w:p w14:paraId="2E90D811" w14:textId="77777777" w:rsidR="00FD275D" w:rsidRDefault="00FD275D" w:rsidP="00601C1A">
            <w:pPr>
              <w:keepNext/>
              <w:keepLines/>
              <w:jc w:val="center"/>
              <w:rPr>
                <w:rFonts w:ascii="Arial" w:hAnsi="Arial"/>
                <w:sz w:val="18"/>
                <w:szCs w:val="18"/>
              </w:rPr>
            </w:pPr>
            <w:r>
              <w:rPr>
                <w:rFonts w:ascii="Arial" w:hAnsi="Arial" w:cs="Arial" w:hint="eastAsia"/>
                <w:sz w:val="18"/>
                <w:szCs w:val="18"/>
              </w:rPr>
              <w:t>1</w:t>
            </w:r>
            <w:r>
              <w:rPr>
                <w:rFonts w:ascii="Arial" w:hAnsi="Arial"/>
                <w:sz w:val="18"/>
                <w:szCs w:val="18"/>
              </w:rPr>
              <w:t>70</w:t>
            </w:r>
          </w:p>
        </w:tc>
        <w:tc>
          <w:tcPr>
            <w:tcW w:w="0" w:type="auto"/>
            <w:tcBorders>
              <w:top w:val="single" w:sz="4" w:space="0" w:color="auto"/>
              <w:left w:val="nil"/>
              <w:bottom w:val="single" w:sz="4" w:space="0" w:color="auto"/>
              <w:right w:val="single" w:sz="4" w:space="0" w:color="auto"/>
            </w:tcBorders>
            <w:hideMark/>
          </w:tcPr>
          <w:p w14:paraId="05BDCEE2" w14:textId="77777777" w:rsidR="00FD275D" w:rsidRDefault="00FD275D" w:rsidP="00601C1A">
            <w:pPr>
              <w:keepNext/>
              <w:keepLines/>
              <w:jc w:val="center"/>
              <w:rPr>
                <w:rFonts w:ascii="Arial" w:hAnsi="Arial"/>
                <w:sz w:val="18"/>
                <w:szCs w:val="18"/>
              </w:rPr>
            </w:pPr>
            <w:r>
              <w:rPr>
                <w:rFonts w:ascii="Arial" w:hAnsi="Arial" w:cs="Arial" w:hint="eastAsia"/>
                <w:sz w:val="18"/>
                <w:szCs w:val="18"/>
              </w:rPr>
              <w:t>-0.8</w:t>
            </w:r>
          </w:p>
        </w:tc>
        <w:tc>
          <w:tcPr>
            <w:tcW w:w="0" w:type="auto"/>
            <w:tcBorders>
              <w:top w:val="single" w:sz="4" w:space="0" w:color="auto"/>
              <w:left w:val="nil"/>
              <w:bottom w:val="single" w:sz="4" w:space="0" w:color="auto"/>
              <w:right w:val="single" w:sz="4" w:space="0" w:color="auto"/>
            </w:tcBorders>
            <w:hideMark/>
          </w:tcPr>
          <w:p w14:paraId="5DB66B3F" w14:textId="77777777" w:rsidR="00FD275D" w:rsidRDefault="00FD275D" w:rsidP="00601C1A">
            <w:pPr>
              <w:keepNext/>
              <w:keepLines/>
              <w:jc w:val="center"/>
              <w:rPr>
                <w:rFonts w:ascii="Arial" w:hAnsi="Arial"/>
                <w:sz w:val="18"/>
                <w:szCs w:val="18"/>
              </w:rPr>
            </w:pPr>
            <w:r>
              <w:rPr>
                <w:rFonts w:ascii="Arial" w:eastAsia="Malgun Gothic" w:hAnsi="Arial" w:cs="Arial" w:hint="eastAsia"/>
                <w:sz w:val="18"/>
                <w:szCs w:val="18"/>
              </w:rPr>
              <w:t>Rayleigh</w:t>
            </w:r>
          </w:p>
        </w:tc>
      </w:tr>
      <w:tr w:rsidR="00FD275D" w14:paraId="55A82D44"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6A68B8"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10</w:t>
            </w:r>
          </w:p>
        </w:tc>
        <w:tc>
          <w:tcPr>
            <w:tcW w:w="0" w:type="auto"/>
            <w:tcBorders>
              <w:top w:val="single" w:sz="4" w:space="0" w:color="auto"/>
              <w:left w:val="nil"/>
              <w:bottom w:val="single" w:sz="4" w:space="0" w:color="auto"/>
              <w:right w:val="single" w:sz="4" w:space="0" w:color="auto"/>
            </w:tcBorders>
            <w:hideMark/>
          </w:tcPr>
          <w:p w14:paraId="1C403B6E"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245</w:t>
            </w:r>
          </w:p>
        </w:tc>
        <w:tc>
          <w:tcPr>
            <w:tcW w:w="0" w:type="auto"/>
            <w:tcBorders>
              <w:top w:val="single" w:sz="4" w:space="0" w:color="auto"/>
              <w:left w:val="nil"/>
              <w:bottom w:val="single" w:sz="4" w:space="0" w:color="auto"/>
              <w:right w:val="single" w:sz="4" w:space="0" w:color="auto"/>
            </w:tcBorders>
            <w:hideMark/>
          </w:tcPr>
          <w:p w14:paraId="6734A39B"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-6.3</w:t>
            </w:r>
          </w:p>
        </w:tc>
        <w:tc>
          <w:tcPr>
            <w:tcW w:w="0" w:type="auto"/>
            <w:tcBorders>
              <w:top w:val="single" w:sz="4" w:space="0" w:color="auto"/>
              <w:left w:val="nil"/>
              <w:bottom w:val="single" w:sz="4" w:space="0" w:color="auto"/>
              <w:right w:val="single" w:sz="4" w:space="0" w:color="auto"/>
            </w:tcBorders>
            <w:hideMark/>
          </w:tcPr>
          <w:p w14:paraId="6975576F"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715F5849"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DD71C8"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11</w:t>
            </w:r>
          </w:p>
        </w:tc>
        <w:tc>
          <w:tcPr>
            <w:tcW w:w="0" w:type="auto"/>
            <w:tcBorders>
              <w:top w:val="single" w:sz="4" w:space="0" w:color="auto"/>
              <w:left w:val="nil"/>
              <w:bottom w:val="single" w:sz="4" w:space="0" w:color="auto"/>
              <w:right w:val="single" w:sz="4" w:space="0" w:color="auto"/>
            </w:tcBorders>
            <w:hideMark/>
          </w:tcPr>
          <w:p w14:paraId="5D62C498"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330</w:t>
            </w:r>
          </w:p>
        </w:tc>
        <w:tc>
          <w:tcPr>
            <w:tcW w:w="0" w:type="auto"/>
            <w:tcBorders>
              <w:top w:val="single" w:sz="4" w:space="0" w:color="auto"/>
              <w:left w:val="nil"/>
              <w:bottom w:val="single" w:sz="4" w:space="0" w:color="auto"/>
              <w:right w:val="single" w:sz="4" w:space="0" w:color="auto"/>
            </w:tcBorders>
            <w:hideMark/>
          </w:tcPr>
          <w:p w14:paraId="311CEB3D"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-7.5</w:t>
            </w:r>
          </w:p>
        </w:tc>
        <w:tc>
          <w:tcPr>
            <w:tcW w:w="0" w:type="auto"/>
            <w:tcBorders>
              <w:top w:val="single" w:sz="4" w:space="0" w:color="auto"/>
              <w:left w:val="nil"/>
              <w:bottom w:val="single" w:sz="4" w:space="0" w:color="auto"/>
              <w:right w:val="single" w:sz="4" w:space="0" w:color="auto"/>
            </w:tcBorders>
            <w:hideMark/>
          </w:tcPr>
          <w:p w14:paraId="3D794BD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6DF3A3C3" w14:textId="77777777" w:rsidTr="00601C1A">
        <w:trPr>
          <w:cantSplit/>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CAD8E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12</w:t>
            </w:r>
          </w:p>
        </w:tc>
        <w:tc>
          <w:tcPr>
            <w:tcW w:w="0" w:type="auto"/>
            <w:tcBorders>
              <w:top w:val="single" w:sz="4" w:space="0" w:color="auto"/>
              <w:left w:val="nil"/>
              <w:bottom w:val="single" w:sz="4" w:space="0" w:color="auto"/>
              <w:right w:val="single" w:sz="4" w:space="0" w:color="auto"/>
            </w:tcBorders>
            <w:hideMark/>
          </w:tcPr>
          <w:p w14:paraId="0DF04E2C"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4</w:t>
            </w:r>
            <w:r>
              <w:rPr>
                <w:rFonts w:ascii="Arial" w:eastAsia="Malgun Gothic" w:hAnsi="Arial"/>
                <w:sz w:val="18"/>
                <w:szCs w:val="18"/>
              </w:rPr>
              <w:t>8</w:t>
            </w:r>
            <w:r>
              <w:rPr>
                <w:rFonts w:ascii="Arial" w:eastAsia="Malgun Gothic" w:hAnsi="Arial" w:cs="Arial" w:hint="eastAsia"/>
                <w:sz w:val="18"/>
                <w:szCs w:val="18"/>
              </w:rPr>
              <w:t>0</w:t>
            </w:r>
          </w:p>
        </w:tc>
        <w:tc>
          <w:tcPr>
            <w:tcW w:w="0" w:type="auto"/>
            <w:tcBorders>
              <w:top w:val="single" w:sz="4" w:space="0" w:color="auto"/>
              <w:left w:val="nil"/>
              <w:bottom w:val="single" w:sz="4" w:space="0" w:color="auto"/>
              <w:right w:val="single" w:sz="4" w:space="0" w:color="auto"/>
            </w:tcBorders>
            <w:hideMark/>
          </w:tcPr>
          <w:p w14:paraId="56F39446"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7.1</w:t>
            </w:r>
          </w:p>
        </w:tc>
        <w:tc>
          <w:tcPr>
            <w:tcW w:w="0" w:type="auto"/>
            <w:tcBorders>
              <w:top w:val="single" w:sz="4" w:space="0" w:color="auto"/>
              <w:left w:val="nil"/>
              <w:bottom w:val="single" w:sz="4" w:space="0" w:color="auto"/>
              <w:right w:val="single" w:sz="4" w:space="0" w:color="auto"/>
            </w:tcBorders>
            <w:hideMark/>
          </w:tcPr>
          <w:p w14:paraId="598C144D"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bl>
    <w:p w14:paraId="0A830F9A" w14:textId="77777777" w:rsidR="00195DD3" w:rsidRDefault="00195DD3" w:rsidP="00FD275D">
      <w:pPr>
        <w:ind w:left="720" w:hanging="720"/>
        <w:jc w:val="center"/>
        <w:rPr>
          <w:rFonts w:ascii="Times" w:hAnsi="Times"/>
        </w:rPr>
      </w:pPr>
    </w:p>
    <w:p w14:paraId="0E5D8918" w14:textId="3814A176" w:rsidR="00FD275D" w:rsidRDefault="00FD275D" w:rsidP="00FD275D">
      <w:pPr>
        <w:ind w:left="720" w:hanging="720"/>
        <w:jc w:val="center"/>
        <w:rPr>
          <w:rFonts w:ascii="Times" w:hAnsi="Times"/>
        </w:rPr>
      </w:pPr>
      <w:r>
        <w:rPr>
          <w:noProof/>
        </w:rPr>
        <w:drawing>
          <wp:inline distT="0" distB="0" distL="0" distR="0" wp14:anchorId="26FEE5A4" wp14:editId="1BBC8D43">
            <wp:extent cx="2664000" cy="1998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r>
        <w:rPr>
          <w:rFonts w:hint="eastAsia"/>
          <w:noProof/>
        </w:rPr>
        <w:drawing>
          <wp:inline distT="0" distB="0" distL="0" distR="0" wp14:anchorId="2B83FE29" wp14:editId="01BA34EE">
            <wp:extent cx="2664000" cy="1998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p>
    <w:p w14:paraId="6633A3A4" w14:textId="03C9BFF9" w:rsidR="00A97956" w:rsidRPr="00435A56" w:rsidRDefault="00195DD3" w:rsidP="00A97956">
      <w:pPr>
        <w:ind w:left="720" w:hanging="720"/>
        <w:jc w:val="center"/>
        <w:rPr>
          <w:rFonts w:ascii="Times" w:eastAsia="宋体" w:hAnsi="Times"/>
          <w:sz w:val="22"/>
          <w:szCs w:val="22"/>
        </w:rPr>
      </w:pPr>
      <w:r w:rsidRPr="00435A56">
        <w:rPr>
          <w:rFonts w:ascii="Times" w:eastAsia="宋体" w:hAnsi="Times"/>
          <w:sz w:val="22"/>
          <w:szCs w:val="22"/>
        </w:rPr>
        <w:t xml:space="preserve">Fig </w:t>
      </w:r>
      <w:r w:rsidR="00F21643">
        <w:rPr>
          <w:rFonts w:ascii="Times" w:eastAsia="宋体" w:hAnsi="Times"/>
          <w:sz w:val="22"/>
          <w:szCs w:val="22"/>
        </w:rPr>
        <w:t>4</w:t>
      </w:r>
      <w:r w:rsidRPr="00435A56">
        <w:rPr>
          <w:rFonts w:ascii="Times" w:eastAsia="宋体" w:hAnsi="Times"/>
          <w:sz w:val="22"/>
          <w:szCs w:val="22"/>
        </w:rPr>
        <w:t>. Downlink timing detection error in multi-path fading channel TDL-B 100ns</w:t>
      </w:r>
      <w:r w:rsidR="00A97956" w:rsidRPr="00435A56">
        <w:rPr>
          <w:rFonts w:ascii="Times" w:eastAsia="宋体" w:hAnsi="Times"/>
          <w:sz w:val="22"/>
          <w:szCs w:val="22"/>
        </w:rPr>
        <w:t>, 15kHz SCS</w:t>
      </w:r>
    </w:p>
    <w:p w14:paraId="6CDA2FE4" w14:textId="6619ACE2" w:rsidR="00195DD3" w:rsidRDefault="00195DD3" w:rsidP="00195DD3">
      <w:pPr>
        <w:ind w:left="720" w:hanging="720"/>
        <w:jc w:val="center"/>
        <w:rPr>
          <w:rFonts w:ascii="Times" w:eastAsia="宋体" w:hAnsi="Times"/>
          <w:sz w:val="24"/>
          <w:szCs w:val="24"/>
        </w:rPr>
      </w:pPr>
    </w:p>
    <w:p w14:paraId="356117B7" w14:textId="77777777" w:rsidR="00FD275D" w:rsidRDefault="00FD275D" w:rsidP="00FD275D">
      <w:pPr>
        <w:ind w:left="720" w:hanging="720"/>
        <w:jc w:val="center"/>
        <w:rPr>
          <w:rFonts w:ascii="Times" w:eastAsia="宋体" w:hAnsi="Times"/>
          <w:sz w:val="24"/>
          <w:szCs w:val="24"/>
        </w:rPr>
      </w:pPr>
    </w:p>
    <w:p w14:paraId="68D79195" w14:textId="77777777" w:rsidR="00FD275D" w:rsidRDefault="00FD275D" w:rsidP="00FD275D">
      <w:pPr>
        <w:pStyle w:val="TH"/>
      </w:pPr>
      <w:r>
        <w:lastRenderedPageBreak/>
        <w:t>Table B.2.1.1-4 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D275D" w14:paraId="5B4DA3A4"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F8F39F" w14:textId="77777777" w:rsidR="00FD275D" w:rsidRDefault="00FD275D" w:rsidP="00601C1A">
            <w:pPr>
              <w:pStyle w:val="TAH"/>
            </w:pPr>
            <w:r>
              <w:rPr>
                <w:rFonts w:cs="Arial" w:hint="eastAsia"/>
              </w:rPr>
              <w:t>Tap #</w:t>
            </w:r>
          </w:p>
        </w:tc>
        <w:tc>
          <w:tcPr>
            <w:tcW w:w="0" w:type="auto"/>
            <w:tcBorders>
              <w:top w:val="single" w:sz="4" w:space="0" w:color="auto"/>
              <w:left w:val="nil"/>
              <w:bottom w:val="single" w:sz="4" w:space="0" w:color="auto"/>
              <w:right w:val="single" w:sz="4" w:space="0" w:color="auto"/>
            </w:tcBorders>
            <w:hideMark/>
          </w:tcPr>
          <w:p w14:paraId="59A6E337" w14:textId="77777777" w:rsidR="00FD275D" w:rsidRDefault="00FD275D" w:rsidP="00601C1A">
            <w:pPr>
              <w:pStyle w:val="TAH"/>
            </w:pPr>
            <w:r>
              <w:t>D</w:t>
            </w:r>
            <w:r>
              <w:rPr>
                <w:rFonts w:cs="Arial" w:hint="eastAsia"/>
              </w:rPr>
              <w:t>elay [ns]</w:t>
            </w:r>
          </w:p>
        </w:tc>
        <w:tc>
          <w:tcPr>
            <w:tcW w:w="0" w:type="auto"/>
            <w:tcBorders>
              <w:top w:val="single" w:sz="4" w:space="0" w:color="auto"/>
              <w:left w:val="nil"/>
              <w:bottom w:val="single" w:sz="4" w:space="0" w:color="auto"/>
              <w:right w:val="single" w:sz="4" w:space="0" w:color="auto"/>
            </w:tcBorders>
            <w:hideMark/>
          </w:tcPr>
          <w:p w14:paraId="7267A79E" w14:textId="77777777" w:rsidR="00FD275D" w:rsidRDefault="00FD275D" w:rsidP="00601C1A">
            <w:pPr>
              <w:pStyle w:val="TAH"/>
            </w:pPr>
            <w:r>
              <w:t>P</w:t>
            </w:r>
            <w:r>
              <w:rPr>
                <w:rFonts w:cs="Arial" w:hint="eastAsia"/>
              </w:rPr>
              <w:t>ower [dB]</w:t>
            </w:r>
          </w:p>
        </w:tc>
        <w:tc>
          <w:tcPr>
            <w:tcW w:w="0" w:type="auto"/>
            <w:tcBorders>
              <w:top w:val="single" w:sz="4" w:space="0" w:color="auto"/>
              <w:left w:val="nil"/>
              <w:bottom w:val="single" w:sz="4" w:space="0" w:color="auto"/>
              <w:right w:val="single" w:sz="4" w:space="0" w:color="auto"/>
            </w:tcBorders>
            <w:hideMark/>
          </w:tcPr>
          <w:p w14:paraId="0D965528" w14:textId="77777777" w:rsidR="00FD275D" w:rsidRDefault="00FD275D" w:rsidP="00601C1A">
            <w:pPr>
              <w:pStyle w:val="TAH"/>
            </w:pPr>
            <w:r>
              <w:rPr>
                <w:rFonts w:cs="Arial" w:hint="eastAsia"/>
              </w:rPr>
              <w:t>Fading distribution</w:t>
            </w:r>
          </w:p>
        </w:tc>
      </w:tr>
      <w:tr w:rsidR="00FD275D" w14:paraId="122C8B17"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8BA8B0"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1</w:t>
            </w:r>
          </w:p>
        </w:tc>
        <w:tc>
          <w:tcPr>
            <w:tcW w:w="0" w:type="auto"/>
            <w:tcBorders>
              <w:top w:val="single" w:sz="4" w:space="0" w:color="auto"/>
              <w:left w:val="nil"/>
              <w:bottom w:val="single" w:sz="4" w:space="0" w:color="auto"/>
              <w:right w:val="single" w:sz="4" w:space="0" w:color="auto"/>
            </w:tcBorders>
            <w:vAlign w:val="center"/>
            <w:hideMark/>
          </w:tcPr>
          <w:p w14:paraId="24D3472C"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0</w:t>
            </w:r>
          </w:p>
        </w:tc>
        <w:tc>
          <w:tcPr>
            <w:tcW w:w="0" w:type="auto"/>
            <w:tcBorders>
              <w:top w:val="single" w:sz="4" w:space="0" w:color="auto"/>
              <w:left w:val="nil"/>
              <w:bottom w:val="single" w:sz="4" w:space="0" w:color="auto"/>
              <w:right w:val="single" w:sz="4" w:space="0" w:color="auto"/>
            </w:tcBorders>
            <w:hideMark/>
          </w:tcPr>
          <w:p w14:paraId="585E37A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6.9</w:t>
            </w:r>
          </w:p>
        </w:tc>
        <w:tc>
          <w:tcPr>
            <w:tcW w:w="0" w:type="auto"/>
            <w:tcBorders>
              <w:top w:val="single" w:sz="4" w:space="0" w:color="auto"/>
              <w:left w:val="nil"/>
              <w:bottom w:val="single" w:sz="4" w:space="0" w:color="auto"/>
              <w:right w:val="single" w:sz="4" w:space="0" w:color="auto"/>
            </w:tcBorders>
            <w:hideMark/>
          </w:tcPr>
          <w:p w14:paraId="3189E540"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27B6AC06"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E0A5BB"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2</w:t>
            </w:r>
          </w:p>
        </w:tc>
        <w:tc>
          <w:tcPr>
            <w:tcW w:w="0" w:type="auto"/>
            <w:tcBorders>
              <w:top w:val="single" w:sz="4" w:space="0" w:color="auto"/>
              <w:left w:val="nil"/>
              <w:bottom w:val="single" w:sz="4" w:space="0" w:color="auto"/>
              <w:right w:val="single" w:sz="4" w:space="0" w:color="auto"/>
            </w:tcBorders>
            <w:vAlign w:val="center"/>
            <w:hideMark/>
          </w:tcPr>
          <w:p w14:paraId="3242CF80"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65</w:t>
            </w:r>
          </w:p>
        </w:tc>
        <w:tc>
          <w:tcPr>
            <w:tcW w:w="0" w:type="auto"/>
            <w:tcBorders>
              <w:top w:val="single" w:sz="4" w:space="0" w:color="auto"/>
              <w:left w:val="nil"/>
              <w:bottom w:val="single" w:sz="4" w:space="0" w:color="auto"/>
              <w:right w:val="single" w:sz="4" w:space="0" w:color="auto"/>
            </w:tcBorders>
            <w:hideMark/>
          </w:tcPr>
          <w:p w14:paraId="481F2FCD"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0</w:t>
            </w:r>
          </w:p>
        </w:tc>
        <w:tc>
          <w:tcPr>
            <w:tcW w:w="0" w:type="auto"/>
            <w:tcBorders>
              <w:top w:val="single" w:sz="4" w:space="0" w:color="auto"/>
              <w:left w:val="nil"/>
              <w:bottom w:val="single" w:sz="4" w:space="0" w:color="auto"/>
              <w:right w:val="single" w:sz="4" w:space="0" w:color="auto"/>
            </w:tcBorders>
            <w:hideMark/>
          </w:tcPr>
          <w:p w14:paraId="6F799E31"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6182B5C0"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F21D26"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3</w:t>
            </w:r>
          </w:p>
        </w:tc>
        <w:tc>
          <w:tcPr>
            <w:tcW w:w="0" w:type="auto"/>
            <w:tcBorders>
              <w:top w:val="single" w:sz="4" w:space="0" w:color="auto"/>
              <w:left w:val="nil"/>
              <w:bottom w:val="single" w:sz="4" w:space="0" w:color="auto"/>
              <w:right w:val="single" w:sz="4" w:space="0" w:color="auto"/>
            </w:tcBorders>
            <w:vAlign w:val="center"/>
            <w:hideMark/>
          </w:tcPr>
          <w:p w14:paraId="545512C5"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70</w:t>
            </w:r>
          </w:p>
        </w:tc>
        <w:tc>
          <w:tcPr>
            <w:tcW w:w="0" w:type="auto"/>
            <w:tcBorders>
              <w:top w:val="single" w:sz="4" w:space="0" w:color="auto"/>
              <w:left w:val="nil"/>
              <w:bottom w:val="single" w:sz="4" w:space="0" w:color="auto"/>
              <w:right w:val="single" w:sz="4" w:space="0" w:color="auto"/>
            </w:tcBorders>
            <w:hideMark/>
          </w:tcPr>
          <w:p w14:paraId="5EBDF2D8"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7.7</w:t>
            </w:r>
          </w:p>
        </w:tc>
        <w:tc>
          <w:tcPr>
            <w:tcW w:w="0" w:type="auto"/>
            <w:tcBorders>
              <w:top w:val="single" w:sz="4" w:space="0" w:color="auto"/>
              <w:left w:val="nil"/>
              <w:bottom w:val="single" w:sz="4" w:space="0" w:color="auto"/>
              <w:right w:val="single" w:sz="4" w:space="0" w:color="auto"/>
            </w:tcBorders>
            <w:hideMark/>
          </w:tcPr>
          <w:p w14:paraId="381A3C2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7688F123"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83842D"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4</w:t>
            </w:r>
          </w:p>
        </w:tc>
        <w:tc>
          <w:tcPr>
            <w:tcW w:w="0" w:type="auto"/>
            <w:tcBorders>
              <w:top w:val="single" w:sz="4" w:space="0" w:color="auto"/>
              <w:left w:val="nil"/>
              <w:bottom w:val="single" w:sz="4" w:space="0" w:color="auto"/>
              <w:right w:val="single" w:sz="4" w:space="0" w:color="auto"/>
            </w:tcBorders>
            <w:hideMark/>
          </w:tcPr>
          <w:p w14:paraId="4672B51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190</w:t>
            </w:r>
          </w:p>
        </w:tc>
        <w:tc>
          <w:tcPr>
            <w:tcW w:w="0" w:type="auto"/>
            <w:tcBorders>
              <w:top w:val="single" w:sz="4" w:space="0" w:color="auto"/>
              <w:left w:val="nil"/>
              <w:bottom w:val="single" w:sz="4" w:space="0" w:color="auto"/>
              <w:right w:val="single" w:sz="4" w:space="0" w:color="auto"/>
            </w:tcBorders>
            <w:hideMark/>
          </w:tcPr>
          <w:p w14:paraId="399A5893"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-2.5</w:t>
            </w:r>
          </w:p>
        </w:tc>
        <w:tc>
          <w:tcPr>
            <w:tcW w:w="0" w:type="auto"/>
            <w:tcBorders>
              <w:top w:val="single" w:sz="4" w:space="0" w:color="auto"/>
              <w:left w:val="nil"/>
              <w:bottom w:val="single" w:sz="4" w:space="0" w:color="auto"/>
              <w:right w:val="single" w:sz="4" w:space="0" w:color="auto"/>
            </w:tcBorders>
            <w:hideMark/>
          </w:tcPr>
          <w:p w14:paraId="7144C6BB"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2872CAC3"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97B9A2"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5</w:t>
            </w:r>
          </w:p>
        </w:tc>
        <w:tc>
          <w:tcPr>
            <w:tcW w:w="0" w:type="auto"/>
            <w:tcBorders>
              <w:top w:val="single" w:sz="4" w:space="0" w:color="auto"/>
              <w:left w:val="nil"/>
              <w:bottom w:val="single" w:sz="4" w:space="0" w:color="auto"/>
              <w:right w:val="single" w:sz="4" w:space="0" w:color="auto"/>
            </w:tcBorders>
            <w:vAlign w:val="center"/>
            <w:hideMark/>
          </w:tcPr>
          <w:p w14:paraId="1DB967AD"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195</w:t>
            </w:r>
          </w:p>
        </w:tc>
        <w:tc>
          <w:tcPr>
            <w:tcW w:w="0" w:type="auto"/>
            <w:tcBorders>
              <w:top w:val="single" w:sz="4" w:space="0" w:color="auto"/>
              <w:left w:val="nil"/>
              <w:bottom w:val="single" w:sz="4" w:space="0" w:color="auto"/>
              <w:right w:val="single" w:sz="4" w:space="0" w:color="auto"/>
            </w:tcBorders>
            <w:vAlign w:val="center"/>
            <w:hideMark/>
          </w:tcPr>
          <w:p w14:paraId="6CCB1A02"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-2.4</w:t>
            </w:r>
          </w:p>
        </w:tc>
        <w:tc>
          <w:tcPr>
            <w:tcW w:w="0" w:type="auto"/>
            <w:tcBorders>
              <w:top w:val="single" w:sz="4" w:space="0" w:color="auto"/>
              <w:left w:val="nil"/>
              <w:bottom w:val="single" w:sz="4" w:space="0" w:color="auto"/>
              <w:right w:val="single" w:sz="4" w:space="0" w:color="auto"/>
            </w:tcBorders>
            <w:hideMark/>
          </w:tcPr>
          <w:p w14:paraId="46B1A77A"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6C63A307"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D973B4"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6</w:t>
            </w:r>
          </w:p>
        </w:tc>
        <w:tc>
          <w:tcPr>
            <w:tcW w:w="0" w:type="auto"/>
            <w:tcBorders>
              <w:top w:val="single" w:sz="4" w:space="0" w:color="auto"/>
              <w:left w:val="nil"/>
              <w:bottom w:val="single" w:sz="4" w:space="0" w:color="auto"/>
              <w:right w:val="single" w:sz="4" w:space="0" w:color="auto"/>
            </w:tcBorders>
            <w:vAlign w:val="center"/>
            <w:hideMark/>
          </w:tcPr>
          <w:p w14:paraId="6F38AA90"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2</w:t>
            </w:r>
            <w:r>
              <w:rPr>
                <w:rFonts w:ascii="Arial" w:eastAsia="Malgun Gothic" w:hAnsi="Arial"/>
                <w:sz w:val="18"/>
                <w:szCs w:val="18"/>
              </w:rPr>
              <w:t>0</w:t>
            </w:r>
            <w:r>
              <w:rPr>
                <w:rFonts w:ascii="Arial" w:eastAsia="Malgun Gothic" w:hAnsi="Arial" w:cs="Arial" w:hint="eastAsia"/>
                <w:sz w:val="18"/>
                <w:szCs w:val="18"/>
              </w:rPr>
              <w:t>0</w:t>
            </w:r>
          </w:p>
        </w:tc>
        <w:tc>
          <w:tcPr>
            <w:tcW w:w="0" w:type="auto"/>
            <w:tcBorders>
              <w:top w:val="single" w:sz="4" w:space="0" w:color="auto"/>
              <w:left w:val="nil"/>
              <w:bottom w:val="single" w:sz="4" w:space="0" w:color="auto"/>
              <w:right w:val="single" w:sz="4" w:space="0" w:color="auto"/>
            </w:tcBorders>
            <w:vAlign w:val="center"/>
            <w:hideMark/>
          </w:tcPr>
          <w:p w14:paraId="6BF43EE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9.9</w:t>
            </w:r>
          </w:p>
        </w:tc>
        <w:tc>
          <w:tcPr>
            <w:tcW w:w="0" w:type="auto"/>
            <w:tcBorders>
              <w:top w:val="single" w:sz="4" w:space="0" w:color="auto"/>
              <w:left w:val="nil"/>
              <w:bottom w:val="single" w:sz="4" w:space="0" w:color="auto"/>
              <w:right w:val="single" w:sz="4" w:space="0" w:color="auto"/>
            </w:tcBorders>
            <w:hideMark/>
          </w:tcPr>
          <w:p w14:paraId="141E605E"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74631ED7"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723C2D"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7</w:t>
            </w:r>
          </w:p>
        </w:tc>
        <w:tc>
          <w:tcPr>
            <w:tcW w:w="0" w:type="auto"/>
            <w:tcBorders>
              <w:top w:val="single" w:sz="4" w:space="0" w:color="auto"/>
              <w:left w:val="nil"/>
              <w:bottom w:val="single" w:sz="4" w:space="0" w:color="auto"/>
              <w:right w:val="single" w:sz="4" w:space="0" w:color="auto"/>
            </w:tcBorders>
            <w:vAlign w:val="center"/>
            <w:hideMark/>
          </w:tcPr>
          <w:p w14:paraId="4A7B7545"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240</w:t>
            </w:r>
          </w:p>
        </w:tc>
        <w:tc>
          <w:tcPr>
            <w:tcW w:w="0" w:type="auto"/>
            <w:tcBorders>
              <w:top w:val="single" w:sz="4" w:space="0" w:color="auto"/>
              <w:left w:val="nil"/>
              <w:bottom w:val="single" w:sz="4" w:space="0" w:color="auto"/>
              <w:right w:val="single" w:sz="4" w:space="0" w:color="auto"/>
            </w:tcBorders>
            <w:vAlign w:val="center"/>
            <w:hideMark/>
          </w:tcPr>
          <w:p w14:paraId="7D4EB99F"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8.0</w:t>
            </w:r>
          </w:p>
        </w:tc>
        <w:tc>
          <w:tcPr>
            <w:tcW w:w="0" w:type="auto"/>
            <w:tcBorders>
              <w:top w:val="single" w:sz="4" w:space="0" w:color="auto"/>
              <w:left w:val="nil"/>
              <w:bottom w:val="single" w:sz="4" w:space="0" w:color="auto"/>
              <w:right w:val="single" w:sz="4" w:space="0" w:color="auto"/>
            </w:tcBorders>
            <w:hideMark/>
          </w:tcPr>
          <w:p w14:paraId="5033F5A2"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0200336D"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319E4"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8</w:t>
            </w:r>
          </w:p>
        </w:tc>
        <w:tc>
          <w:tcPr>
            <w:tcW w:w="0" w:type="auto"/>
            <w:tcBorders>
              <w:top w:val="single" w:sz="4" w:space="0" w:color="auto"/>
              <w:left w:val="nil"/>
              <w:bottom w:val="single" w:sz="4" w:space="0" w:color="auto"/>
              <w:right w:val="single" w:sz="4" w:space="0" w:color="auto"/>
            </w:tcBorders>
            <w:vAlign w:val="center"/>
            <w:hideMark/>
          </w:tcPr>
          <w:p w14:paraId="2124F601"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325</w:t>
            </w:r>
          </w:p>
        </w:tc>
        <w:tc>
          <w:tcPr>
            <w:tcW w:w="0" w:type="auto"/>
            <w:tcBorders>
              <w:top w:val="single" w:sz="4" w:space="0" w:color="auto"/>
              <w:left w:val="nil"/>
              <w:bottom w:val="single" w:sz="4" w:space="0" w:color="auto"/>
              <w:right w:val="single" w:sz="4" w:space="0" w:color="auto"/>
            </w:tcBorders>
            <w:vAlign w:val="center"/>
            <w:hideMark/>
          </w:tcPr>
          <w:p w14:paraId="21FE445B"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6.6</w:t>
            </w:r>
          </w:p>
        </w:tc>
        <w:tc>
          <w:tcPr>
            <w:tcW w:w="0" w:type="auto"/>
            <w:tcBorders>
              <w:top w:val="single" w:sz="4" w:space="0" w:color="auto"/>
              <w:left w:val="nil"/>
              <w:bottom w:val="single" w:sz="4" w:space="0" w:color="auto"/>
              <w:right w:val="single" w:sz="4" w:space="0" w:color="auto"/>
            </w:tcBorders>
            <w:hideMark/>
          </w:tcPr>
          <w:p w14:paraId="32910F2E"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2730E5A3"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C19CA9" w14:textId="77777777" w:rsidR="00FD275D" w:rsidRDefault="00FD275D" w:rsidP="00601C1A">
            <w:pPr>
              <w:keepNext/>
              <w:keepLines/>
              <w:jc w:val="center"/>
              <w:rPr>
                <w:rFonts w:ascii="Arial" w:eastAsia="宋体" w:hAnsi="Arial"/>
                <w:sz w:val="18"/>
                <w:szCs w:val="18"/>
              </w:rPr>
            </w:pPr>
            <w:r>
              <w:rPr>
                <w:rFonts w:ascii="Arial" w:hAnsi="Arial" w:cs="Arial" w:hint="eastAsia"/>
                <w:sz w:val="18"/>
                <w:szCs w:val="18"/>
              </w:rPr>
              <w:t>9</w:t>
            </w:r>
          </w:p>
        </w:tc>
        <w:tc>
          <w:tcPr>
            <w:tcW w:w="0" w:type="auto"/>
            <w:tcBorders>
              <w:top w:val="single" w:sz="4" w:space="0" w:color="auto"/>
              <w:left w:val="nil"/>
              <w:bottom w:val="single" w:sz="4" w:space="0" w:color="auto"/>
              <w:right w:val="single" w:sz="4" w:space="0" w:color="auto"/>
            </w:tcBorders>
            <w:vAlign w:val="center"/>
            <w:hideMark/>
          </w:tcPr>
          <w:p w14:paraId="0AA3E4DA" w14:textId="77777777" w:rsidR="00FD275D" w:rsidRDefault="00FD275D" w:rsidP="00601C1A">
            <w:pPr>
              <w:keepNext/>
              <w:keepLines/>
              <w:jc w:val="center"/>
              <w:rPr>
                <w:rFonts w:ascii="Arial" w:hAnsi="Arial"/>
                <w:sz w:val="18"/>
                <w:szCs w:val="18"/>
              </w:rPr>
            </w:pPr>
            <w:r>
              <w:rPr>
                <w:rFonts w:ascii="Arial" w:eastAsia="Malgun Gothic" w:hAnsi="Arial" w:cs="Arial" w:hint="eastAsia"/>
                <w:sz w:val="18"/>
                <w:szCs w:val="18"/>
              </w:rPr>
              <w:t>520</w:t>
            </w:r>
          </w:p>
        </w:tc>
        <w:tc>
          <w:tcPr>
            <w:tcW w:w="0" w:type="auto"/>
            <w:tcBorders>
              <w:top w:val="single" w:sz="4" w:space="0" w:color="auto"/>
              <w:left w:val="nil"/>
              <w:bottom w:val="single" w:sz="4" w:space="0" w:color="auto"/>
              <w:right w:val="single" w:sz="4" w:space="0" w:color="auto"/>
            </w:tcBorders>
            <w:vAlign w:val="center"/>
            <w:hideMark/>
          </w:tcPr>
          <w:p w14:paraId="4C8F476D" w14:textId="77777777" w:rsidR="00FD275D" w:rsidRDefault="00FD275D" w:rsidP="00601C1A">
            <w:pPr>
              <w:keepNext/>
              <w:keepLines/>
              <w:jc w:val="center"/>
              <w:rPr>
                <w:rFonts w:ascii="Arial" w:hAnsi="Arial"/>
                <w:sz w:val="18"/>
                <w:szCs w:val="18"/>
              </w:rPr>
            </w:pPr>
            <w:r>
              <w:rPr>
                <w:rFonts w:ascii="Arial" w:eastAsia="Malgun Gothic" w:hAnsi="Arial" w:cs="Arial" w:hint="eastAsia"/>
                <w:sz w:val="18"/>
                <w:szCs w:val="18"/>
              </w:rPr>
              <w:t>-</w:t>
            </w:r>
            <w:r>
              <w:rPr>
                <w:rFonts w:ascii="Arial" w:eastAsia="Malgun Gothic" w:hAnsi="Arial"/>
                <w:sz w:val="18"/>
                <w:szCs w:val="18"/>
              </w:rPr>
              <w:t>7.1</w:t>
            </w:r>
          </w:p>
        </w:tc>
        <w:tc>
          <w:tcPr>
            <w:tcW w:w="0" w:type="auto"/>
            <w:tcBorders>
              <w:top w:val="single" w:sz="4" w:space="0" w:color="auto"/>
              <w:left w:val="nil"/>
              <w:bottom w:val="single" w:sz="4" w:space="0" w:color="auto"/>
              <w:right w:val="single" w:sz="4" w:space="0" w:color="auto"/>
            </w:tcBorders>
            <w:hideMark/>
          </w:tcPr>
          <w:p w14:paraId="2FB3FE56" w14:textId="77777777" w:rsidR="00FD275D" w:rsidRDefault="00FD275D" w:rsidP="00601C1A">
            <w:pPr>
              <w:keepNext/>
              <w:keepLines/>
              <w:jc w:val="center"/>
              <w:rPr>
                <w:rFonts w:ascii="Arial" w:hAnsi="Arial"/>
                <w:sz w:val="18"/>
                <w:szCs w:val="18"/>
              </w:rPr>
            </w:pPr>
            <w:r>
              <w:rPr>
                <w:rFonts w:ascii="Arial" w:eastAsia="Malgun Gothic" w:hAnsi="Arial" w:cs="Arial" w:hint="eastAsia"/>
                <w:sz w:val="18"/>
                <w:szCs w:val="18"/>
              </w:rPr>
              <w:t>Rayleigh</w:t>
            </w:r>
          </w:p>
        </w:tc>
      </w:tr>
      <w:tr w:rsidR="00FD275D" w14:paraId="6C488536"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E66121"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10</w:t>
            </w:r>
          </w:p>
        </w:tc>
        <w:tc>
          <w:tcPr>
            <w:tcW w:w="0" w:type="auto"/>
            <w:tcBorders>
              <w:top w:val="single" w:sz="4" w:space="0" w:color="auto"/>
              <w:left w:val="nil"/>
              <w:bottom w:val="single" w:sz="4" w:space="0" w:color="auto"/>
              <w:right w:val="single" w:sz="4" w:space="0" w:color="auto"/>
            </w:tcBorders>
            <w:vAlign w:val="center"/>
            <w:hideMark/>
          </w:tcPr>
          <w:p w14:paraId="3628EA55"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1045</w:t>
            </w:r>
          </w:p>
        </w:tc>
        <w:tc>
          <w:tcPr>
            <w:tcW w:w="0" w:type="auto"/>
            <w:tcBorders>
              <w:top w:val="single" w:sz="4" w:space="0" w:color="auto"/>
              <w:left w:val="nil"/>
              <w:bottom w:val="single" w:sz="4" w:space="0" w:color="auto"/>
              <w:right w:val="single" w:sz="4" w:space="0" w:color="auto"/>
            </w:tcBorders>
            <w:vAlign w:val="center"/>
            <w:hideMark/>
          </w:tcPr>
          <w:p w14:paraId="5AB29352"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13.0</w:t>
            </w:r>
          </w:p>
        </w:tc>
        <w:tc>
          <w:tcPr>
            <w:tcW w:w="0" w:type="auto"/>
            <w:tcBorders>
              <w:top w:val="single" w:sz="4" w:space="0" w:color="auto"/>
              <w:left w:val="nil"/>
              <w:bottom w:val="single" w:sz="4" w:space="0" w:color="auto"/>
              <w:right w:val="single" w:sz="4" w:space="0" w:color="auto"/>
            </w:tcBorders>
            <w:hideMark/>
          </w:tcPr>
          <w:p w14:paraId="0FCAA5D5"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1F4EDA0A" w14:textId="77777777" w:rsidTr="00601C1A">
        <w:trPr>
          <w:cantSplit/>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2B6898"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11</w:t>
            </w:r>
          </w:p>
        </w:tc>
        <w:tc>
          <w:tcPr>
            <w:tcW w:w="0" w:type="auto"/>
            <w:tcBorders>
              <w:top w:val="single" w:sz="4" w:space="0" w:color="auto"/>
              <w:left w:val="nil"/>
              <w:bottom w:val="single" w:sz="4" w:space="0" w:color="auto"/>
              <w:right w:val="single" w:sz="4" w:space="0" w:color="auto"/>
            </w:tcBorders>
            <w:vAlign w:val="center"/>
            <w:hideMark/>
          </w:tcPr>
          <w:p w14:paraId="5D58725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151</w:t>
            </w:r>
            <w:r>
              <w:rPr>
                <w:rFonts w:ascii="Arial" w:eastAsia="Malgun Gothic" w:hAnsi="Arial"/>
                <w:sz w:val="18"/>
                <w:szCs w:val="18"/>
              </w:rPr>
              <w:t>0</w:t>
            </w:r>
          </w:p>
        </w:tc>
        <w:tc>
          <w:tcPr>
            <w:tcW w:w="0" w:type="auto"/>
            <w:tcBorders>
              <w:top w:val="single" w:sz="4" w:space="0" w:color="auto"/>
              <w:left w:val="nil"/>
              <w:bottom w:val="single" w:sz="4" w:space="0" w:color="auto"/>
              <w:right w:val="single" w:sz="4" w:space="0" w:color="auto"/>
            </w:tcBorders>
            <w:vAlign w:val="center"/>
            <w:hideMark/>
          </w:tcPr>
          <w:p w14:paraId="2527A616"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14.2</w:t>
            </w:r>
          </w:p>
        </w:tc>
        <w:tc>
          <w:tcPr>
            <w:tcW w:w="0" w:type="auto"/>
            <w:tcBorders>
              <w:top w:val="single" w:sz="4" w:space="0" w:color="auto"/>
              <w:left w:val="nil"/>
              <w:bottom w:val="single" w:sz="4" w:space="0" w:color="auto"/>
              <w:right w:val="single" w:sz="4" w:space="0" w:color="auto"/>
            </w:tcBorders>
            <w:hideMark/>
          </w:tcPr>
          <w:p w14:paraId="7D1B671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5F82ADA8"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0F6EB3"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12</w:t>
            </w:r>
          </w:p>
        </w:tc>
        <w:tc>
          <w:tcPr>
            <w:tcW w:w="0" w:type="auto"/>
            <w:tcBorders>
              <w:top w:val="single" w:sz="4" w:space="0" w:color="auto"/>
              <w:left w:val="nil"/>
              <w:bottom w:val="single" w:sz="4" w:space="0" w:color="auto"/>
              <w:right w:val="single" w:sz="4" w:space="0" w:color="auto"/>
            </w:tcBorders>
            <w:vAlign w:val="center"/>
            <w:hideMark/>
          </w:tcPr>
          <w:p w14:paraId="7E16A44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2595</w:t>
            </w:r>
          </w:p>
        </w:tc>
        <w:tc>
          <w:tcPr>
            <w:tcW w:w="0" w:type="auto"/>
            <w:tcBorders>
              <w:top w:val="single" w:sz="4" w:space="0" w:color="auto"/>
              <w:left w:val="nil"/>
              <w:bottom w:val="single" w:sz="4" w:space="0" w:color="auto"/>
              <w:right w:val="single" w:sz="4" w:space="0" w:color="auto"/>
            </w:tcBorders>
            <w:vAlign w:val="center"/>
            <w:hideMark/>
          </w:tcPr>
          <w:p w14:paraId="45A98DDD"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16.0</w:t>
            </w:r>
          </w:p>
        </w:tc>
        <w:tc>
          <w:tcPr>
            <w:tcW w:w="0" w:type="auto"/>
            <w:tcBorders>
              <w:top w:val="single" w:sz="4" w:space="0" w:color="auto"/>
              <w:left w:val="nil"/>
              <w:bottom w:val="single" w:sz="4" w:space="0" w:color="auto"/>
              <w:right w:val="single" w:sz="4" w:space="0" w:color="auto"/>
            </w:tcBorders>
            <w:hideMark/>
          </w:tcPr>
          <w:p w14:paraId="14B42F2E"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bl>
    <w:p w14:paraId="334CFDD8" w14:textId="77777777" w:rsidR="00FD275D" w:rsidRDefault="00FD275D" w:rsidP="00FD275D">
      <w:pPr>
        <w:jc w:val="center"/>
      </w:pPr>
    </w:p>
    <w:p w14:paraId="0EDE6A3B" w14:textId="57B4A77E" w:rsidR="00FD275D" w:rsidRDefault="00FD275D" w:rsidP="00FD275D">
      <w:pPr>
        <w:jc w:val="center"/>
      </w:pPr>
      <w:r>
        <w:rPr>
          <w:noProof/>
        </w:rPr>
        <w:drawing>
          <wp:inline distT="0" distB="0" distL="0" distR="0" wp14:anchorId="5F8D2D41" wp14:editId="460E098E">
            <wp:extent cx="2664000" cy="1998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r>
        <w:rPr>
          <w:rFonts w:hint="eastAsia"/>
          <w:noProof/>
        </w:rPr>
        <w:drawing>
          <wp:inline distT="0" distB="0" distL="0" distR="0" wp14:anchorId="23916F7E" wp14:editId="1D6F05A0">
            <wp:extent cx="2664000" cy="1998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p>
    <w:p w14:paraId="02EB0B8D" w14:textId="528B8F46" w:rsidR="00195DD3" w:rsidRPr="00435A56" w:rsidRDefault="00195DD3" w:rsidP="00195DD3">
      <w:pPr>
        <w:ind w:left="720" w:hanging="720"/>
        <w:jc w:val="center"/>
        <w:rPr>
          <w:rFonts w:ascii="Times" w:eastAsia="宋体" w:hAnsi="Times"/>
          <w:sz w:val="22"/>
          <w:szCs w:val="22"/>
        </w:rPr>
      </w:pPr>
      <w:r w:rsidRPr="00435A56">
        <w:rPr>
          <w:rFonts w:ascii="Times" w:eastAsia="宋体" w:hAnsi="Times"/>
          <w:sz w:val="22"/>
          <w:szCs w:val="22"/>
        </w:rPr>
        <w:t xml:space="preserve">Fig </w:t>
      </w:r>
      <w:r w:rsidR="00F21643">
        <w:rPr>
          <w:rFonts w:ascii="Times" w:eastAsia="宋体" w:hAnsi="Times"/>
          <w:sz w:val="22"/>
          <w:szCs w:val="22"/>
        </w:rPr>
        <w:t>5</w:t>
      </w:r>
      <w:r w:rsidRPr="00435A56">
        <w:rPr>
          <w:rFonts w:ascii="Times" w:eastAsia="宋体" w:hAnsi="Times"/>
          <w:sz w:val="22"/>
          <w:szCs w:val="22"/>
        </w:rPr>
        <w:t>. Downlink timing detection error in multi-path fading channel TDL-C 300ns</w:t>
      </w:r>
      <w:r w:rsidR="00A97956" w:rsidRPr="00435A56">
        <w:rPr>
          <w:rFonts w:ascii="Times" w:eastAsia="宋体" w:hAnsi="Times"/>
          <w:sz w:val="22"/>
          <w:szCs w:val="22"/>
        </w:rPr>
        <w:t>, 15kHz SCS</w:t>
      </w:r>
    </w:p>
    <w:p w14:paraId="488A7659" w14:textId="77777777" w:rsidR="00195DD3" w:rsidRDefault="00195DD3" w:rsidP="00FD275D">
      <w:pPr>
        <w:jc w:val="center"/>
      </w:pPr>
    </w:p>
    <w:p w14:paraId="059E2411" w14:textId="77777777" w:rsidR="00FD275D" w:rsidRDefault="00FD275D" w:rsidP="00FD275D">
      <w:pPr>
        <w:pStyle w:val="TH"/>
      </w:pPr>
      <w:r>
        <w:lastRenderedPageBreak/>
        <w:t>Table B.2.1.2-2 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D275D" w14:paraId="74F5C6CD"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DA505B" w14:textId="77777777" w:rsidR="00FD275D" w:rsidRDefault="00FD275D" w:rsidP="00601C1A">
            <w:pPr>
              <w:pStyle w:val="TAH"/>
            </w:pPr>
            <w:r>
              <w:rPr>
                <w:rFonts w:cs="Arial" w:hint="eastAsia"/>
              </w:rPr>
              <w:t>Tap #</w:t>
            </w:r>
          </w:p>
        </w:tc>
        <w:tc>
          <w:tcPr>
            <w:tcW w:w="0" w:type="auto"/>
            <w:tcBorders>
              <w:top w:val="single" w:sz="4" w:space="0" w:color="auto"/>
              <w:left w:val="nil"/>
              <w:bottom w:val="single" w:sz="4" w:space="0" w:color="auto"/>
              <w:right w:val="single" w:sz="4" w:space="0" w:color="auto"/>
            </w:tcBorders>
            <w:hideMark/>
          </w:tcPr>
          <w:p w14:paraId="38498508" w14:textId="77777777" w:rsidR="00FD275D" w:rsidRDefault="00FD275D" w:rsidP="00601C1A">
            <w:pPr>
              <w:pStyle w:val="TAH"/>
            </w:pPr>
            <w:r>
              <w:t>D</w:t>
            </w:r>
            <w:r>
              <w:rPr>
                <w:rFonts w:cs="Arial" w:hint="eastAsia"/>
              </w:rPr>
              <w:t>elay [ns]</w:t>
            </w:r>
          </w:p>
        </w:tc>
        <w:tc>
          <w:tcPr>
            <w:tcW w:w="0" w:type="auto"/>
            <w:tcBorders>
              <w:top w:val="single" w:sz="4" w:space="0" w:color="auto"/>
              <w:left w:val="nil"/>
              <w:bottom w:val="single" w:sz="4" w:space="0" w:color="auto"/>
              <w:right w:val="single" w:sz="4" w:space="0" w:color="auto"/>
            </w:tcBorders>
            <w:hideMark/>
          </w:tcPr>
          <w:p w14:paraId="778152CD" w14:textId="77777777" w:rsidR="00FD275D" w:rsidRDefault="00FD275D" w:rsidP="00601C1A">
            <w:pPr>
              <w:pStyle w:val="TAH"/>
            </w:pPr>
            <w:r>
              <w:t>P</w:t>
            </w:r>
            <w:r>
              <w:rPr>
                <w:rFonts w:cs="Arial" w:hint="eastAsia"/>
              </w:rPr>
              <w:t>ower [dB]</w:t>
            </w:r>
          </w:p>
        </w:tc>
        <w:tc>
          <w:tcPr>
            <w:tcW w:w="0" w:type="auto"/>
            <w:tcBorders>
              <w:top w:val="single" w:sz="4" w:space="0" w:color="auto"/>
              <w:left w:val="nil"/>
              <w:bottom w:val="single" w:sz="4" w:space="0" w:color="auto"/>
              <w:right w:val="single" w:sz="4" w:space="0" w:color="auto"/>
            </w:tcBorders>
            <w:hideMark/>
          </w:tcPr>
          <w:p w14:paraId="37528CF1" w14:textId="77777777" w:rsidR="00FD275D" w:rsidRDefault="00FD275D" w:rsidP="00601C1A">
            <w:pPr>
              <w:pStyle w:val="TAH"/>
            </w:pPr>
            <w:r>
              <w:rPr>
                <w:rFonts w:cs="Arial" w:hint="eastAsia"/>
              </w:rPr>
              <w:t>Fading distribution</w:t>
            </w:r>
          </w:p>
        </w:tc>
      </w:tr>
      <w:tr w:rsidR="00FD275D" w14:paraId="41A89086"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D88ABB"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w:t>
            </w:r>
          </w:p>
        </w:tc>
        <w:tc>
          <w:tcPr>
            <w:tcW w:w="0" w:type="auto"/>
            <w:tcBorders>
              <w:top w:val="single" w:sz="4" w:space="0" w:color="auto"/>
              <w:left w:val="nil"/>
              <w:bottom w:val="single" w:sz="4" w:space="0" w:color="auto"/>
              <w:right w:val="single" w:sz="4" w:space="0" w:color="auto"/>
            </w:tcBorders>
            <w:hideMark/>
          </w:tcPr>
          <w:p w14:paraId="754EDCE8"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0</w:t>
            </w:r>
          </w:p>
        </w:tc>
        <w:tc>
          <w:tcPr>
            <w:tcW w:w="0" w:type="auto"/>
            <w:tcBorders>
              <w:top w:val="single" w:sz="4" w:space="0" w:color="auto"/>
              <w:left w:val="nil"/>
              <w:bottom w:val="single" w:sz="4" w:space="0" w:color="auto"/>
              <w:right w:val="single" w:sz="4" w:space="0" w:color="auto"/>
            </w:tcBorders>
            <w:hideMark/>
          </w:tcPr>
          <w:p w14:paraId="6D7D9A3A"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15.5</w:t>
            </w:r>
          </w:p>
        </w:tc>
        <w:tc>
          <w:tcPr>
            <w:tcW w:w="0" w:type="auto"/>
            <w:tcBorders>
              <w:top w:val="single" w:sz="4" w:space="0" w:color="auto"/>
              <w:left w:val="nil"/>
              <w:bottom w:val="single" w:sz="4" w:space="0" w:color="auto"/>
              <w:right w:val="single" w:sz="4" w:space="0" w:color="auto"/>
            </w:tcBorders>
            <w:hideMark/>
          </w:tcPr>
          <w:p w14:paraId="06929D48"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505C7A85"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BD3573"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2</w:t>
            </w:r>
          </w:p>
        </w:tc>
        <w:tc>
          <w:tcPr>
            <w:tcW w:w="0" w:type="auto"/>
            <w:tcBorders>
              <w:top w:val="single" w:sz="4" w:space="0" w:color="auto"/>
              <w:left w:val="nil"/>
              <w:bottom w:val="single" w:sz="4" w:space="0" w:color="auto"/>
              <w:right w:val="single" w:sz="4" w:space="0" w:color="auto"/>
            </w:tcBorders>
            <w:hideMark/>
          </w:tcPr>
          <w:p w14:paraId="47B875A3"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10</w:t>
            </w:r>
          </w:p>
        </w:tc>
        <w:tc>
          <w:tcPr>
            <w:tcW w:w="0" w:type="auto"/>
            <w:tcBorders>
              <w:top w:val="single" w:sz="4" w:space="0" w:color="auto"/>
              <w:left w:val="nil"/>
              <w:bottom w:val="single" w:sz="4" w:space="0" w:color="auto"/>
              <w:right w:val="single" w:sz="4" w:space="0" w:color="auto"/>
            </w:tcBorders>
            <w:hideMark/>
          </w:tcPr>
          <w:p w14:paraId="0A85C79C"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0</w:t>
            </w:r>
          </w:p>
        </w:tc>
        <w:tc>
          <w:tcPr>
            <w:tcW w:w="0" w:type="auto"/>
            <w:tcBorders>
              <w:top w:val="single" w:sz="4" w:space="0" w:color="auto"/>
              <w:left w:val="nil"/>
              <w:bottom w:val="single" w:sz="4" w:space="0" w:color="auto"/>
              <w:right w:val="single" w:sz="4" w:space="0" w:color="auto"/>
            </w:tcBorders>
            <w:hideMark/>
          </w:tcPr>
          <w:p w14:paraId="4947538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0247DB05"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D532A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3</w:t>
            </w:r>
          </w:p>
        </w:tc>
        <w:tc>
          <w:tcPr>
            <w:tcW w:w="0" w:type="auto"/>
            <w:tcBorders>
              <w:top w:val="single" w:sz="4" w:space="0" w:color="auto"/>
              <w:left w:val="nil"/>
              <w:bottom w:val="single" w:sz="4" w:space="0" w:color="auto"/>
              <w:right w:val="single" w:sz="4" w:space="0" w:color="auto"/>
            </w:tcBorders>
            <w:hideMark/>
          </w:tcPr>
          <w:p w14:paraId="3C0537EA"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15</w:t>
            </w:r>
          </w:p>
        </w:tc>
        <w:tc>
          <w:tcPr>
            <w:tcW w:w="0" w:type="auto"/>
            <w:tcBorders>
              <w:top w:val="single" w:sz="4" w:space="0" w:color="auto"/>
              <w:left w:val="nil"/>
              <w:bottom w:val="single" w:sz="4" w:space="0" w:color="auto"/>
              <w:right w:val="single" w:sz="4" w:space="0" w:color="auto"/>
            </w:tcBorders>
            <w:hideMark/>
          </w:tcPr>
          <w:p w14:paraId="2F3EE08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5.1</w:t>
            </w:r>
          </w:p>
        </w:tc>
        <w:tc>
          <w:tcPr>
            <w:tcW w:w="0" w:type="auto"/>
            <w:tcBorders>
              <w:top w:val="single" w:sz="4" w:space="0" w:color="auto"/>
              <w:left w:val="nil"/>
              <w:bottom w:val="single" w:sz="4" w:space="0" w:color="auto"/>
              <w:right w:val="single" w:sz="4" w:space="0" w:color="auto"/>
            </w:tcBorders>
            <w:hideMark/>
          </w:tcPr>
          <w:p w14:paraId="1A3870B0"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3D9F061A"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A0272" w14:textId="77777777" w:rsidR="00FD275D" w:rsidRDefault="00FD275D" w:rsidP="00601C1A">
            <w:pPr>
              <w:keepNext/>
              <w:keepLines/>
              <w:jc w:val="center"/>
              <w:rPr>
                <w:rFonts w:ascii="Arial" w:eastAsia="宋体" w:hAnsi="Arial"/>
                <w:sz w:val="18"/>
                <w:szCs w:val="18"/>
              </w:rPr>
            </w:pPr>
            <w:r>
              <w:rPr>
                <w:rFonts w:ascii="Arial" w:hAnsi="Arial" w:cs="Arial" w:hint="eastAsia"/>
                <w:sz w:val="18"/>
                <w:szCs w:val="18"/>
              </w:rPr>
              <w:t>4</w:t>
            </w:r>
          </w:p>
        </w:tc>
        <w:tc>
          <w:tcPr>
            <w:tcW w:w="0" w:type="auto"/>
            <w:tcBorders>
              <w:top w:val="single" w:sz="4" w:space="0" w:color="auto"/>
              <w:left w:val="nil"/>
              <w:bottom w:val="single" w:sz="4" w:space="0" w:color="auto"/>
              <w:right w:val="single" w:sz="4" w:space="0" w:color="auto"/>
            </w:tcBorders>
            <w:hideMark/>
          </w:tcPr>
          <w:p w14:paraId="2A2C88AA" w14:textId="77777777" w:rsidR="00FD275D" w:rsidRDefault="00FD275D" w:rsidP="00601C1A">
            <w:pPr>
              <w:keepNext/>
              <w:keepLines/>
              <w:jc w:val="center"/>
              <w:rPr>
                <w:rFonts w:ascii="Arial" w:hAnsi="Arial"/>
                <w:sz w:val="18"/>
                <w:szCs w:val="18"/>
              </w:rPr>
            </w:pPr>
            <w:r>
              <w:rPr>
                <w:rFonts w:ascii="Arial" w:hAnsi="Arial" w:cs="Arial" w:hint="eastAsia"/>
                <w:sz w:val="18"/>
                <w:szCs w:val="18"/>
              </w:rPr>
              <w:t>20</w:t>
            </w:r>
          </w:p>
        </w:tc>
        <w:tc>
          <w:tcPr>
            <w:tcW w:w="0" w:type="auto"/>
            <w:tcBorders>
              <w:top w:val="single" w:sz="4" w:space="0" w:color="auto"/>
              <w:left w:val="nil"/>
              <w:bottom w:val="single" w:sz="4" w:space="0" w:color="auto"/>
              <w:right w:val="single" w:sz="4" w:space="0" w:color="auto"/>
            </w:tcBorders>
            <w:hideMark/>
          </w:tcPr>
          <w:p w14:paraId="0983A38C" w14:textId="77777777" w:rsidR="00FD275D" w:rsidRDefault="00FD275D" w:rsidP="00601C1A">
            <w:pPr>
              <w:keepNext/>
              <w:keepLines/>
              <w:jc w:val="center"/>
              <w:rPr>
                <w:rFonts w:ascii="Arial" w:hAnsi="Arial"/>
                <w:sz w:val="18"/>
                <w:szCs w:val="18"/>
              </w:rPr>
            </w:pPr>
            <w:r>
              <w:rPr>
                <w:rFonts w:ascii="Arial" w:hAnsi="Arial" w:cs="Arial" w:hint="eastAsia"/>
                <w:sz w:val="18"/>
                <w:szCs w:val="18"/>
              </w:rPr>
              <w:t>-</w:t>
            </w:r>
            <w:r>
              <w:rPr>
                <w:rFonts w:ascii="Arial" w:hAnsi="Arial"/>
                <w:sz w:val="18"/>
                <w:szCs w:val="18"/>
              </w:rPr>
              <w:t>5.1</w:t>
            </w:r>
          </w:p>
        </w:tc>
        <w:tc>
          <w:tcPr>
            <w:tcW w:w="0" w:type="auto"/>
            <w:tcBorders>
              <w:top w:val="single" w:sz="4" w:space="0" w:color="auto"/>
              <w:left w:val="nil"/>
              <w:bottom w:val="single" w:sz="4" w:space="0" w:color="auto"/>
              <w:right w:val="single" w:sz="4" w:space="0" w:color="auto"/>
            </w:tcBorders>
            <w:hideMark/>
          </w:tcPr>
          <w:p w14:paraId="1A25F7C5" w14:textId="77777777" w:rsidR="00FD275D" w:rsidRDefault="00FD275D" w:rsidP="00601C1A">
            <w:pPr>
              <w:keepNext/>
              <w:keepLines/>
              <w:jc w:val="center"/>
              <w:rPr>
                <w:rFonts w:ascii="Arial" w:hAnsi="Arial"/>
                <w:sz w:val="18"/>
                <w:szCs w:val="18"/>
              </w:rPr>
            </w:pPr>
            <w:r>
              <w:rPr>
                <w:rFonts w:ascii="Arial" w:eastAsia="Malgun Gothic" w:hAnsi="Arial" w:cs="Arial" w:hint="eastAsia"/>
                <w:sz w:val="18"/>
                <w:szCs w:val="18"/>
              </w:rPr>
              <w:t>Rayleigh</w:t>
            </w:r>
          </w:p>
        </w:tc>
      </w:tr>
      <w:tr w:rsidR="00FD275D" w14:paraId="777AF3A3"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B9DC81"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5</w:t>
            </w:r>
          </w:p>
        </w:tc>
        <w:tc>
          <w:tcPr>
            <w:tcW w:w="0" w:type="auto"/>
            <w:tcBorders>
              <w:top w:val="single" w:sz="4" w:space="0" w:color="auto"/>
              <w:left w:val="nil"/>
              <w:bottom w:val="single" w:sz="4" w:space="0" w:color="auto"/>
              <w:right w:val="single" w:sz="4" w:space="0" w:color="auto"/>
            </w:tcBorders>
            <w:hideMark/>
          </w:tcPr>
          <w:p w14:paraId="2D4CF82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25</w:t>
            </w:r>
          </w:p>
        </w:tc>
        <w:tc>
          <w:tcPr>
            <w:tcW w:w="0" w:type="auto"/>
            <w:tcBorders>
              <w:top w:val="single" w:sz="4" w:space="0" w:color="auto"/>
              <w:left w:val="nil"/>
              <w:bottom w:val="single" w:sz="4" w:space="0" w:color="auto"/>
              <w:right w:val="single" w:sz="4" w:space="0" w:color="auto"/>
            </w:tcBorders>
            <w:hideMark/>
          </w:tcPr>
          <w:p w14:paraId="7CD918AE"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9.6</w:t>
            </w:r>
          </w:p>
        </w:tc>
        <w:tc>
          <w:tcPr>
            <w:tcW w:w="0" w:type="auto"/>
            <w:tcBorders>
              <w:top w:val="single" w:sz="4" w:space="0" w:color="auto"/>
              <w:left w:val="nil"/>
              <w:bottom w:val="single" w:sz="4" w:space="0" w:color="auto"/>
              <w:right w:val="single" w:sz="4" w:space="0" w:color="auto"/>
            </w:tcBorders>
            <w:hideMark/>
          </w:tcPr>
          <w:p w14:paraId="2F94B89C"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35F33F3C"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E1B28B" w14:textId="77777777" w:rsidR="00FD275D" w:rsidRDefault="00FD275D" w:rsidP="00601C1A">
            <w:pPr>
              <w:keepNext/>
              <w:keepLines/>
              <w:jc w:val="center"/>
              <w:rPr>
                <w:rFonts w:ascii="Arial" w:eastAsia="宋体" w:hAnsi="Arial"/>
                <w:sz w:val="18"/>
                <w:szCs w:val="18"/>
              </w:rPr>
            </w:pPr>
            <w:r>
              <w:rPr>
                <w:rFonts w:ascii="Arial" w:hAnsi="Arial" w:cs="Arial" w:hint="eastAsia"/>
                <w:sz w:val="18"/>
                <w:szCs w:val="18"/>
              </w:rPr>
              <w:t>6</w:t>
            </w:r>
          </w:p>
        </w:tc>
        <w:tc>
          <w:tcPr>
            <w:tcW w:w="0" w:type="auto"/>
            <w:tcBorders>
              <w:top w:val="single" w:sz="4" w:space="0" w:color="auto"/>
              <w:left w:val="nil"/>
              <w:bottom w:val="single" w:sz="4" w:space="0" w:color="auto"/>
              <w:right w:val="single" w:sz="4" w:space="0" w:color="auto"/>
            </w:tcBorders>
            <w:hideMark/>
          </w:tcPr>
          <w:p w14:paraId="678B61ED" w14:textId="77777777" w:rsidR="00FD275D" w:rsidRDefault="00FD275D" w:rsidP="00601C1A">
            <w:pPr>
              <w:keepNext/>
              <w:keepLines/>
              <w:jc w:val="center"/>
              <w:rPr>
                <w:rFonts w:ascii="Arial" w:hAnsi="Arial"/>
                <w:sz w:val="18"/>
                <w:szCs w:val="18"/>
              </w:rPr>
            </w:pPr>
            <w:r>
              <w:rPr>
                <w:rFonts w:ascii="Arial" w:hAnsi="Arial"/>
                <w:sz w:val="18"/>
                <w:szCs w:val="18"/>
              </w:rPr>
              <w:t>50</w:t>
            </w:r>
          </w:p>
        </w:tc>
        <w:tc>
          <w:tcPr>
            <w:tcW w:w="0" w:type="auto"/>
            <w:tcBorders>
              <w:top w:val="single" w:sz="4" w:space="0" w:color="auto"/>
              <w:left w:val="nil"/>
              <w:bottom w:val="single" w:sz="4" w:space="0" w:color="auto"/>
              <w:right w:val="single" w:sz="4" w:space="0" w:color="auto"/>
            </w:tcBorders>
            <w:hideMark/>
          </w:tcPr>
          <w:p w14:paraId="69389C5C" w14:textId="77777777" w:rsidR="00FD275D" w:rsidRDefault="00FD275D" w:rsidP="00601C1A">
            <w:pPr>
              <w:keepNext/>
              <w:keepLines/>
              <w:jc w:val="center"/>
              <w:rPr>
                <w:rFonts w:ascii="Arial" w:hAnsi="Arial"/>
                <w:sz w:val="18"/>
                <w:szCs w:val="18"/>
              </w:rPr>
            </w:pPr>
            <w:r>
              <w:rPr>
                <w:rFonts w:ascii="Arial" w:hAnsi="Arial" w:cs="Arial" w:hint="eastAsia"/>
                <w:sz w:val="18"/>
                <w:szCs w:val="18"/>
              </w:rPr>
              <w:t>-</w:t>
            </w:r>
            <w:r>
              <w:rPr>
                <w:rFonts w:ascii="Arial" w:hAnsi="Arial"/>
                <w:sz w:val="18"/>
                <w:szCs w:val="18"/>
              </w:rPr>
              <w:t>8.2</w:t>
            </w:r>
          </w:p>
        </w:tc>
        <w:tc>
          <w:tcPr>
            <w:tcW w:w="0" w:type="auto"/>
            <w:tcBorders>
              <w:top w:val="single" w:sz="4" w:space="0" w:color="auto"/>
              <w:left w:val="nil"/>
              <w:bottom w:val="single" w:sz="4" w:space="0" w:color="auto"/>
              <w:right w:val="single" w:sz="4" w:space="0" w:color="auto"/>
            </w:tcBorders>
            <w:hideMark/>
          </w:tcPr>
          <w:p w14:paraId="3BD35867" w14:textId="77777777" w:rsidR="00FD275D" w:rsidRDefault="00FD275D" w:rsidP="00601C1A">
            <w:pPr>
              <w:keepNext/>
              <w:keepLines/>
              <w:jc w:val="center"/>
              <w:rPr>
                <w:rFonts w:ascii="Arial" w:hAnsi="Arial"/>
                <w:sz w:val="18"/>
                <w:szCs w:val="18"/>
              </w:rPr>
            </w:pPr>
            <w:r>
              <w:rPr>
                <w:rFonts w:ascii="Arial" w:eastAsia="Malgun Gothic" w:hAnsi="Arial" w:cs="Arial" w:hint="eastAsia"/>
                <w:sz w:val="18"/>
                <w:szCs w:val="18"/>
              </w:rPr>
              <w:t>Rayleigh</w:t>
            </w:r>
          </w:p>
        </w:tc>
      </w:tr>
      <w:tr w:rsidR="00FD275D" w14:paraId="6D8EC8A1"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CDB624"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7</w:t>
            </w:r>
          </w:p>
        </w:tc>
        <w:tc>
          <w:tcPr>
            <w:tcW w:w="0" w:type="auto"/>
            <w:tcBorders>
              <w:top w:val="single" w:sz="4" w:space="0" w:color="auto"/>
              <w:left w:val="nil"/>
              <w:bottom w:val="single" w:sz="4" w:space="0" w:color="auto"/>
              <w:right w:val="single" w:sz="4" w:space="0" w:color="auto"/>
            </w:tcBorders>
            <w:hideMark/>
          </w:tcPr>
          <w:p w14:paraId="21D158A6"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65</w:t>
            </w:r>
          </w:p>
        </w:tc>
        <w:tc>
          <w:tcPr>
            <w:tcW w:w="0" w:type="auto"/>
            <w:tcBorders>
              <w:top w:val="single" w:sz="4" w:space="0" w:color="auto"/>
              <w:left w:val="nil"/>
              <w:bottom w:val="single" w:sz="4" w:space="0" w:color="auto"/>
              <w:right w:val="single" w:sz="4" w:space="0" w:color="auto"/>
            </w:tcBorders>
            <w:hideMark/>
          </w:tcPr>
          <w:p w14:paraId="77429C6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w:t>
            </w:r>
            <w:r>
              <w:rPr>
                <w:rFonts w:ascii="Arial" w:eastAsia="Malgun Gothic" w:hAnsi="Arial"/>
                <w:sz w:val="18"/>
                <w:szCs w:val="18"/>
              </w:rPr>
              <w:t>3.1</w:t>
            </w:r>
          </w:p>
        </w:tc>
        <w:tc>
          <w:tcPr>
            <w:tcW w:w="0" w:type="auto"/>
            <w:tcBorders>
              <w:top w:val="single" w:sz="4" w:space="0" w:color="auto"/>
              <w:left w:val="nil"/>
              <w:bottom w:val="single" w:sz="4" w:space="0" w:color="auto"/>
              <w:right w:val="single" w:sz="4" w:space="0" w:color="auto"/>
            </w:tcBorders>
            <w:hideMark/>
          </w:tcPr>
          <w:p w14:paraId="51776C9E"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35B8F226"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B3C386"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8</w:t>
            </w:r>
          </w:p>
        </w:tc>
        <w:tc>
          <w:tcPr>
            <w:tcW w:w="0" w:type="auto"/>
            <w:tcBorders>
              <w:top w:val="single" w:sz="4" w:space="0" w:color="auto"/>
              <w:left w:val="nil"/>
              <w:bottom w:val="single" w:sz="4" w:space="0" w:color="auto"/>
              <w:right w:val="single" w:sz="4" w:space="0" w:color="auto"/>
            </w:tcBorders>
            <w:hideMark/>
          </w:tcPr>
          <w:p w14:paraId="2060A90C"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75</w:t>
            </w:r>
          </w:p>
        </w:tc>
        <w:tc>
          <w:tcPr>
            <w:tcW w:w="0" w:type="auto"/>
            <w:tcBorders>
              <w:top w:val="single" w:sz="4" w:space="0" w:color="auto"/>
              <w:left w:val="nil"/>
              <w:bottom w:val="single" w:sz="4" w:space="0" w:color="auto"/>
              <w:right w:val="single" w:sz="4" w:space="0" w:color="auto"/>
            </w:tcBorders>
            <w:hideMark/>
          </w:tcPr>
          <w:p w14:paraId="37420222"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11.5</w:t>
            </w:r>
          </w:p>
        </w:tc>
        <w:tc>
          <w:tcPr>
            <w:tcW w:w="0" w:type="auto"/>
            <w:tcBorders>
              <w:top w:val="single" w:sz="4" w:space="0" w:color="auto"/>
              <w:left w:val="nil"/>
              <w:bottom w:val="single" w:sz="4" w:space="0" w:color="auto"/>
              <w:right w:val="single" w:sz="4" w:space="0" w:color="auto"/>
            </w:tcBorders>
            <w:hideMark/>
          </w:tcPr>
          <w:p w14:paraId="7A58A4D8"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0DE9F9C5"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E6311"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9</w:t>
            </w:r>
          </w:p>
        </w:tc>
        <w:tc>
          <w:tcPr>
            <w:tcW w:w="0" w:type="auto"/>
            <w:tcBorders>
              <w:top w:val="single" w:sz="4" w:space="0" w:color="auto"/>
              <w:left w:val="nil"/>
              <w:bottom w:val="single" w:sz="4" w:space="0" w:color="auto"/>
              <w:right w:val="single" w:sz="4" w:space="0" w:color="auto"/>
            </w:tcBorders>
            <w:hideMark/>
          </w:tcPr>
          <w:p w14:paraId="759B2CAF"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105</w:t>
            </w:r>
          </w:p>
        </w:tc>
        <w:tc>
          <w:tcPr>
            <w:tcW w:w="0" w:type="auto"/>
            <w:tcBorders>
              <w:top w:val="single" w:sz="4" w:space="0" w:color="auto"/>
              <w:left w:val="nil"/>
              <w:bottom w:val="single" w:sz="4" w:space="0" w:color="auto"/>
              <w:right w:val="single" w:sz="4" w:space="0" w:color="auto"/>
            </w:tcBorders>
            <w:hideMark/>
          </w:tcPr>
          <w:p w14:paraId="5D0E278A"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11.0</w:t>
            </w:r>
          </w:p>
        </w:tc>
        <w:tc>
          <w:tcPr>
            <w:tcW w:w="0" w:type="auto"/>
            <w:tcBorders>
              <w:top w:val="single" w:sz="4" w:space="0" w:color="auto"/>
              <w:left w:val="nil"/>
              <w:bottom w:val="single" w:sz="4" w:space="0" w:color="auto"/>
              <w:right w:val="single" w:sz="4" w:space="0" w:color="auto"/>
            </w:tcBorders>
            <w:hideMark/>
          </w:tcPr>
          <w:p w14:paraId="030FBD9E"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5B2996BE"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1FA3DA"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10</w:t>
            </w:r>
          </w:p>
        </w:tc>
        <w:tc>
          <w:tcPr>
            <w:tcW w:w="0" w:type="auto"/>
            <w:tcBorders>
              <w:top w:val="single" w:sz="4" w:space="0" w:color="auto"/>
              <w:left w:val="nil"/>
              <w:bottom w:val="single" w:sz="4" w:space="0" w:color="auto"/>
              <w:right w:val="single" w:sz="4" w:space="0" w:color="auto"/>
            </w:tcBorders>
            <w:hideMark/>
          </w:tcPr>
          <w:p w14:paraId="2CDDD643"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135</w:t>
            </w:r>
          </w:p>
        </w:tc>
        <w:tc>
          <w:tcPr>
            <w:tcW w:w="0" w:type="auto"/>
            <w:tcBorders>
              <w:top w:val="single" w:sz="4" w:space="0" w:color="auto"/>
              <w:left w:val="nil"/>
              <w:bottom w:val="single" w:sz="4" w:space="0" w:color="auto"/>
              <w:right w:val="single" w:sz="4" w:space="0" w:color="auto"/>
            </w:tcBorders>
            <w:hideMark/>
          </w:tcPr>
          <w:p w14:paraId="557189AD"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w:t>
            </w:r>
            <w:r>
              <w:rPr>
                <w:rFonts w:ascii="Arial" w:eastAsia="Malgun Gothic" w:hAnsi="Arial"/>
                <w:sz w:val="18"/>
                <w:szCs w:val="18"/>
              </w:rPr>
              <w:t>6.2</w:t>
            </w:r>
          </w:p>
        </w:tc>
        <w:tc>
          <w:tcPr>
            <w:tcW w:w="0" w:type="auto"/>
            <w:tcBorders>
              <w:top w:val="single" w:sz="4" w:space="0" w:color="auto"/>
              <w:left w:val="nil"/>
              <w:bottom w:val="single" w:sz="4" w:space="0" w:color="auto"/>
              <w:right w:val="single" w:sz="4" w:space="0" w:color="auto"/>
            </w:tcBorders>
            <w:hideMark/>
          </w:tcPr>
          <w:p w14:paraId="7FBB9AAB"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0E8A7A11"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88E458"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11</w:t>
            </w:r>
          </w:p>
        </w:tc>
        <w:tc>
          <w:tcPr>
            <w:tcW w:w="0" w:type="auto"/>
            <w:tcBorders>
              <w:top w:val="single" w:sz="4" w:space="0" w:color="auto"/>
              <w:left w:val="nil"/>
              <w:bottom w:val="single" w:sz="4" w:space="0" w:color="auto"/>
              <w:right w:val="single" w:sz="4" w:space="0" w:color="auto"/>
            </w:tcBorders>
            <w:hideMark/>
          </w:tcPr>
          <w:p w14:paraId="4FACDE55"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w:t>
            </w:r>
            <w:r>
              <w:rPr>
                <w:rFonts w:ascii="Arial" w:eastAsia="Malgun Gothic" w:hAnsi="Arial"/>
                <w:sz w:val="18"/>
                <w:szCs w:val="18"/>
              </w:rPr>
              <w:t>50</w:t>
            </w:r>
          </w:p>
        </w:tc>
        <w:tc>
          <w:tcPr>
            <w:tcW w:w="0" w:type="auto"/>
            <w:tcBorders>
              <w:top w:val="single" w:sz="4" w:space="0" w:color="auto"/>
              <w:left w:val="nil"/>
              <w:bottom w:val="single" w:sz="4" w:space="0" w:color="auto"/>
              <w:right w:val="single" w:sz="4" w:space="0" w:color="auto"/>
            </w:tcBorders>
            <w:hideMark/>
          </w:tcPr>
          <w:p w14:paraId="35DA3EF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16.6</w:t>
            </w:r>
          </w:p>
        </w:tc>
        <w:tc>
          <w:tcPr>
            <w:tcW w:w="0" w:type="auto"/>
            <w:tcBorders>
              <w:top w:val="single" w:sz="4" w:space="0" w:color="auto"/>
              <w:left w:val="nil"/>
              <w:bottom w:val="single" w:sz="4" w:space="0" w:color="auto"/>
              <w:right w:val="single" w:sz="4" w:space="0" w:color="auto"/>
            </w:tcBorders>
            <w:hideMark/>
          </w:tcPr>
          <w:p w14:paraId="10AE6CA4"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2BB09E16"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799146"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12</w:t>
            </w:r>
          </w:p>
        </w:tc>
        <w:tc>
          <w:tcPr>
            <w:tcW w:w="0" w:type="auto"/>
            <w:tcBorders>
              <w:top w:val="single" w:sz="4" w:space="0" w:color="auto"/>
              <w:left w:val="nil"/>
              <w:bottom w:val="single" w:sz="4" w:space="0" w:color="auto"/>
              <w:right w:val="single" w:sz="4" w:space="0" w:color="auto"/>
            </w:tcBorders>
            <w:hideMark/>
          </w:tcPr>
          <w:p w14:paraId="5FC725FC"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2</w:t>
            </w:r>
            <w:r>
              <w:rPr>
                <w:rFonts w:ascii="Arial" w:eastAsia="Malgun Gothic" w:hAnsi="Arial"/>
                <w:sz w:val="18"/>
                <w:szCs w:val="18"/>
              </w:rPr>
              <w:t>90</w:t>
            </w:r>
          </w:p>
        </w:tc>
        <w:tc>
          <w:tcPr>
            <w:tcW w:w="0" w:type="auto"/>
            <w:tcBorders>
              <w:top w:val="single" w:sz="4" w:space="0" w:color="auto"/>
              <w:left w:val="nil"/>
              <w:bottom w:val="single" w:sz="4" w:space="0" w:color="auto"/>
              <w:right w:val="single" w:sz="4" w:space="0" w:color="auto"/>
            </w:tcBorders>
            <w:hideMark/>
          </w:tcPr>
          <w:p w14:paraId="7609229D"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26.2</w:t>
            </w:r>
          </w:p>
        </w:tc>
        <w:tc>
          <w:tcPr>
            <w:tcW w:w="0" w:type="auto"/>
            <w:tcBorders>
              <w:top w:val="single" w:sz="4" w:space="0" w:color="auto"/>
              <w:left w:val="nil"/>
              <w:bottom w:val="single" w:sz="4" w:space="0" w:color="auto"/>
              <w:right w:val="single" w:sz="4" w:space="0" w:color="auto"/>
            </w:tcBorders>
            <w:hideMark/>
          </w:tcPr>
          <w:p w14:paraId="5781DAB8"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bl>
    <w:p w14:paraId="66060826" w14:textId="77777777" w:rsidR="00FD275D" w:rsidRDefault="00FD275D" w:rsidP="00FD275D">
      <w:pPr>
        <w:jc w:val="center"/>
        <w:rPr>
          <w:noProof/>
        </w:rPr>
      </w:pPr>
    </w:p>
    <w:p w14:paraId="3BB7899E" w14:textId="164EB913" w:rsidR="00FD275D" w:rsidRDefault="00FD275D" w:rsidP="00FD275D">
      <w:pPr>
        <w:jc w:val="center"/>
      </w:pPr>
      <w:r>
        <w:rPr>
          <w:noProof/>
        </w:rPr>
        <w:drawing>
          <wp:inline distT="0" distB="0" distL="0" distR="0" wp14:anchorId="47377E3A" wp14:editId="36F24C44">
            <wp:extent cx="2664000" cy="1998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r>
        <w:rPr>
          <w:rFonts w:hint="eastAsia"/>
          <w:noProof/>
        </w:rPr>
        <w:drawing>
          <wp:inline distT="0" distB="0" distL="0" distR="0" wp14:anchorId="08649457" wp14:editId="159B7399">
            <wp:extent cx="2664000" cy="1998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p>
    <w:p w14:paraId="5A01709B" w14:textId="75D26602" w:rsidR="00A97956" w:rsidRPr="00435A56" w:rsidRDefault="00195DD3" w:rsidP="00A97956">
      <w:pPr>
        <w:ind w:left="720" w:hanging="720"/>
        <w:jc w:val="center"/>
        <w:rPr>
          <w:rFonts w:ascii="Times" w:eastAsia="宋体" w:hAnsi="Times"/>
          <w:sz w:val="22"/>
          <w:szCs w:val="22"/>
        </w:rPr>
      </w:pPr>
      <w:r w:rsidRPr="00435A56">
        <w:rPr>
          <w:rFonts w:ascii="Times" w:eastAsia="宋体" w:hAnsi="Times"/>
          <w:sz w:val="22"/>
          <w:szCs w:val="22"/>
        </w:rPr>
        <w:t xml:space="preserve">Fig </w:t>
      </w:r>
      <w:r w:rsidR="00F21643">
        <w:rPr>
          <w:rFonts w:ascii="Times" w:eastAsia="宋体" w:hAnsi="Times"/>
          <w:sz w:val="22"/>
          <w:szCs w:val="22"/>
        </w:rPr>
        <w:t>6</w:t>
      </w:r>
      <w:r w:rsidRPr="00435A56">
        <w:rPr>
          <w:rFonts w:ascii="Times" w:eastAsia="宋体" w:hAnsi="Times"/>
          <w:sz w:val="22"/>
          <w:szCs w:val="22"/>
        </w:rPr>
        <w:t>. Downlink timing detection error in multi-path fading channel TDL-A 30ns</w:t>
      </w:r>
      <w:r w:rsidR="00A97956" w:rsidRPr="00435A56">
        <w:rPr>
          <w:rFonts w:ascii="Times" w:eastAsia="宋体" w:hAnsi="Times"/>
          <w:sz w:val="22"/>
          <w:szCs w:val="22"/>
        </w:rPr>
        <w:t>, 240kHz SCS</w:t>
      </w:r>
    </w:p>
    <w:p w14:paraId="74228347" w14:textId="0449BEC2" w:rsidR="00195DD3" w:rsidRDefault="00195DD3" w:rsidP="00195DD3">
      <w:pPr>
        <w:ind w:left="720" w:hanging="720"/>
        <w:jc w:val="center"/>
        <w:rPr>
          <w:rFonts w:ascii="Times" w:eastAsia="宋体" w:hAnsi="Times"/>
          <w:sz w:val="24"/>
          <w:szCs w:val="24"/>
        </w:rPr>
      </w:pPr>
    </w:p>
    <w:p w14:paraId="0B2749C5" w14:textId="77777777" w:rsidR="00FD275D" w:rsidRDefault="00FD275D" w:rsidP="00FD275D">
      <w:pPr>
        <w:jc w:val="center"/>
      </w:pPr>
    </w:p>
    <w:p w14:paraId="7D45B619" w14:textId="77777777" w:rsidR="00FD275D" w:rsidRDefault="00FD275D" w:rsidP="00FD275D">
      <w:pPr>
        <w:pStyle w:val="TH"/>
      </w:pPr>
      <w:r>
        <w:lastRenderedPageBreak/>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FD275D" w14:paraId="78E5AEFE"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7CB60" w14:textId="77777777" w:rsidR="00FD275D" w:rsidRDefault="00FD275D" w:rsidP="00601C1A">
            <w:pPr>
              <w:pStyle w:val="TAH"/>
            </w:pPr>
            <w:r>
              <w:t>Tap #</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6F20A1B" w14:textId="77777777" w:rsidR="00FD275D" w:rsidRDefault="00FD275D" w:rsidP="00601C1A">
            <w:pPr>
              <w:pStyle w:val="TAH"/>
            </w:pPr>
            <w:r>
              <w:t>Delay [ns]</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E7A5466" w14:textId="77777777" w:rsidR="00FD275D" w:rsidRDefault="00FD275D" w:rsidP="00601C1A">
            <w:pPr>
              <w:pStyle w:val="TAH"/>
            </w:pPr>
            <w:r>
              <w:t>Power [dB]</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6049570" w14:textId="77777777" w:rsidR="00FD275D" w:rsidRDefault="00FD275D" w:rsidP="00601C1A">
            <w:pPr>
              <w:pStyle w:val="TAH"/>
            </w:pPr>
            <w:r>
              <w:t>Fading distribution</w:t>
            </w:r>
          </w:p>
        </w:tc>
      </w:tr>
      <w:tr w:rsidR="00FD275D" w14:paraId="34F7809F"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774727" w14:textId="77777777" w:rsidR="00FD275D" w:rsidRDefault="00FD275D" w:rsidP="00601C1A">
            <w:pPr>
              <w:keepNext/>
              <w:keepLines/>
              <w:jc w:val="center"/>
              <w:rPr>
                <w:rFonts w:ascii="Arial" w:hAnsi="Arial"/>
                <w:sz w:val="18"/>
                <w:szCs w:val="18"/>
              </w:rPr>
            </w:pPr>
            <w:r>
              <w:rPr>
                <w:rFonts w:ascii="Arial" w:hAnsi="Arial"/>
                <w:sz w:val="18"/>
                <w:szCs w:val="18"/>
              </w:rPr>
              <w:t>1</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0F166D4" w14:textId="77777777" w:rsidR="00FD275D" w:rsidRDefault="00FD275D" w:rsidP="00601C1A">
            <w:pPr>
              <w:keepNext/>
              <w:keepLines/>
              <w:jc w:val="center"/>
              <w:rPr>
                <w:rFonts w:ascii="Arial" w:hAnsi="Arial"/>
                <w:sz w:val="18"/>
                <w:szCs w:val="18"/>
              </w:rPr>
            </w:pPr>
            <w:r>
              <w:rPr>
                <w:rFonts w:ascii="Arial" w:hAnsi="Arial"/>
                <w:sz w:val="18"/>
                <w:szCs w:val="18"/>
              </w:rPr>
              <w:t>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802ADAE" w14:textId="77777777" w:rsidR="00FD275D" w:rsidRDefault="00FD275D" w:rsidP="00601C1A">
            <w:pPr>
              <w:keepNext/>
              <w:keepLines/>
              <w:jc w:val="center"/>
              <w:rPr>
                <w:rFonts w:ascii="Arial" w:hAnsi="Arial"/>
                <w:sz w:val="18"/>
                <w:szCs w:val="18"/>
              </w:rPr>
            </w:pPr>
            <w:r>
              <w:rPr>
                <w:rFonts w:ascii="Arial" w:hAnsi="Arial"/>
                <w:sz w:val="18"/>
                <w:szCs w:val="18"/>
              </w:rPr>
              <w:t>-7.8</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9CDBDD0" w14:textId="77777777" w:rsidR="00FD275D" w:rsidRDefault="00FD275D" w:rsidP="00601C1A">
            <w:pPr>
              <w:keepNext/>
              <w:keepLines/>
              <w:jc w:val="center"/>
              <w:rPr>
                <w:rFonts w:ascii="Arial" w:hAnsi="Arial"/>
                <w:sz w:val="18"/>
                <w:szCs w:val="18"/>
              </w:rPr>
            </w:pPr>
            <w:r>
              <w:rPr>
                <w:rFonts w:ascii="Arial" w:hAnsi="Arial"/>
                <w:sz w:val="18"/>
                <w:szCs w:val="18"/>
              </w:rPr>
              <w:t>Rayleigh</w:t>
            </w:r>
          </w:p>
        </w:tc>
      </w:tr>
      <w:tr w:rsidR="00FD275D" w14:paraId="2FAC5E87"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0E261C" w14:textId="77777777" w:rsidR="00FD275D" w:rsidRDefault="00FD275D" w:rsidP="00601C1A">
            <w:pPr>
              <w:keepNext/>
              <w:keepLines/>
              <w:jc w:val="center"/>
              <w:rPr>
                <w:rFonts w:ascii="Arial" w:hAnsi="Arial"/>
                <w:sz w:val="18"/>
                <w:szCs w:val="18"/>
              </w:rPr>
            </w:pPr>
            <w:r>
              <w:rPr>
                <w:rFonts w:ascii="Arial" w:hAnsi="Arial"/>
                <w:sz w:val="18"/>
                <w:szCs w:val="18"/>
              </w:rPr>
              <w:t>2</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D8CB8D" w14:textId="77777777" w:rsidR="00FD275D" w:rsidRDefault="00FD275D" w:rsidP="00601C1A">
            <w:pPr>
              <w:keepNext/>
              <w:keepLines/>
              <w:jc w:val="center"/>
              <w:rPr>
                <w:rFonts w:ascii="Arial" w:hAnsi="Arial"/>
                <w:sz w:val="18"/>
                <w:szCs w:val="18"/>
              </w:rPr>
            </w:pPr>
            <w:r>
              <w:rPr>
                <w:rFonts w:ascii="Arial" w:hAnsi="Arial"/>
                <w:sz w:val="18"/>
                <w:szCs w:val="18"/>
              </w:rPr>
              <w:t>15</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305AFBA" w14:textId="77777777" w:rsidR="00FD275D" w:rsidRDefault="00FD275D" w:rsidP="00601C1A">
            <w:pPr>
              <w:keepNext/>
              <w:keepLines/>
              <w:jc w:val="center"/>
              <w:rPr>
                <w:rFonts w:ascii="Arial" w:hAnsi="Arial"/>
                <w:sz w:val="18"/>
                <w:szCs w:val="18"/>
              </w:rPr>
            </w:pPr>
            <w:r>
              <w:rPr>
                <w:rFonts w:ascii="Arial" w:hAnsi="Arial"/>
                <w:sz w:val="18"/>
                <w:szCs w:val="18"/>
              </w:rPr>
              <w:t>-0.3</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C331B54" w14:textId="77777777" w:rsidR="00FD275D" w:rsidRDefault="00FD275D" w:rsidP="00601C1A">
            <w:pPr>
              <w:keepNext/>
              <w:keepLines/>
              <w:jc w:val="center"/>
              <w:rPr>
                <w:rFonts w:ascii="Arial" w:hAnsi="Arial"/>
                <w:sz w:val="18"/>
                <w:szCs w:val="18"/>
              </w:rPr>
            </w:pPr>
            <w:r>
              <w:rPr>
                <w:rFonts w:ascii="Arial" w:hAnsi="Arial"/>
                <w:sz w:val="18"/>
                <w:szCs w:val="18"/>
              </w:rPr>
              <w:t>Rayleigh</w:t>
            </w:r>
          </w:p>
        </w:tc>
      </w:tr>
      <w:tr w:rsidR="00FD275D" w14:paraId="52D2A1A0"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B321EF" w14:textId="77777777" w:rsidR="00FD275D" w:rsidRDefault="00FD275D" w:rsidP="00601C1A">
            <w:pPr>
              <w:keepNext/>
              <w:keepLines/>
              <w:jc w:val="center"/>
              <w:rPr>
                <w:rFonts w:ascii="Arial" w:hAnsi="Arial"/>
                <w:sz w:val="18"/>
                <w:szCs w:val="18"/>
              </w:rPr>
            </w:pPr>
            <w:r>
              <w:rPr>
                <w:rFonts w:ascii="Arial" w:hAnsi="Arial"/>
                <w:sz w:val="18"/>
                <w:szCs w:val="18"/>
              </w:rPr>
              <w:t>3</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D298CD7" w14:textId="77777777" w:rsidR="00FD275D" w:rsidRDefault="00FD275D" w:rsidP="00601C1A">
            <w:pPr>
              <w:keepNext/>
              <w:keepLines/>
              <w:jc w:val="center"/>
              <w:rPr>
                <w:rFonts w:ascii="Arial" w:hAnsi="Arial"/>
                <w:sz w:val="18"/>
                <w:szCs w:val="18"/>
              </w:rPr>
            </w:pPr>
            <w:r>
              <w:rPr>
                <w:rFonts w:ascii="Arial" w:hAnsi="Arial"/>
                <w:sz w:val="18"/>
                <w:szCs w:val="18"/>
              </w:rPr>
              <w:t>40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E0CE4BB" w14:textId="77777777" w:rsidR="00FD275D" w:rsidRDefault="00FD275D" w:rsidP="00601C1A">
            <w:pPr>
              <w:keepNext/>
              <w:keepLines/>
              <w:jc w:val="center"/>
              <w:rPr>
                <w:rFonts w:ascii="Arial" w:hAnsi="Arial"/>
                <w:sz w:val="18"/>
                <w:szCs w:val="18"/>
              </w:rPr>
            </w:pPr>
            <w:r>
              <w:rPr>
                <w:rFonts w:ascii="Arial" w:hAnsi="Arial"/>
                <w:sz w:val="18"/>
                <w:szCs w:val="18"/>
              </w:rPr>
              <w:t>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FAFB57F" w14:textId="77777777" w:rsidR="00FD275D" w:rsidRDefault="00FD275D" w:rsidP="00601C1A">
            <w:pPr>
              <w:keepNext/>
              <w:keepLines/>
              <w:jc w:val="center"/>
              <w:rPr>
                <w:rFonts w:ascii="Arial" w:hAnsi="Arial"/>
                <w:sz w:val="18"/>
                <w:szCs w:val="18"/>
              </w:rPr>
            </w:pPr>
            <w:r>
              <w:rPr>
                <w:rFonts w:ascii="Arial" w:hAnsi="Arial"/>
                <w:sz w:val="18"/>
                <w:szCs w:val="18"/>
              </w:rPr>
              <w:t>Rayleigh</w:t>
            </w:r>
          </w:p>
        </w:tc>
      </w:tr>
      <w:tr w:rsidR="00FD275D" w14:paraId="510E2406"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8F64D1" w14:textId="77777777" w:rsidR="00FD275D" w:rsidRDefault="00FD275D" w:rsidP="00601C1A">
            <w:pPr>
              <w:keepNext/>
              <w:keepLines/>
              <w:jc w:val="center"/>
              <w:rPr>
                <w:rFonts w:ascii="Arial" w:hAnsi="Arial"/>
                <w:sz w:val="18"/>
                <w:szCs w:val="18"/>
              </w:rPr>
            </w:pPr>
            <w:r>
              <w:rPr>
                <w:rFonts w:ascii="Arial" w:hAnsi="Arial"/>
                <w:sz w:val="18"/>
                <w:szCs w:val="18"/>
              </w:rPr>
              <w:t>4</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91BA322" w14:textId="77777777" w:rsidR="00FD275D" w:rsidRDefault="00FD275D" w:rsidP="00601C1A">
            <w:pPr>
              <w:keepNext/>
              <w:keepLines/>
              <w:jc w:val="center"/>
              <w:rPr>
                <w:rFonts w:ascii="Arial" w:hAnsi="Arial"/>
                <w:sz w:val="18"/>
                <w:szCs w:val="18"/>
              </w:rPr>
            </w:pPr>
            <w:r>
              <w:rPr>
                <w:rFonts w:ascii="Arial" w:hAnsi="Arial"/>
                <w:sz w:val="18"/>
                <w:szCs w:val="18"/>
              </w:rPr>
              <w:t>50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4E16E8" w14:textId="77777777" w:rsidR="00FD275D" w:rsidRDefault="00FD275D" w:rsidP="00601C1A">
            <w:pPr>
              <w:keepNext/>
              <w:keepLines/>
              <w:jc w:val="center"/>
              <w:rPr>
                <w:rFonts w:ascii="Arial" w:hAnsi="Arial"/>
                <w:sz w:val="18"/>
                <w:szCs w:val="18"/>
              </w:rPr>
            </w:pPr>
            <w:r>
              <w:rPr>
                <w:rFonts w:ascii="Arial" w:hAnsi="Arial"/>
                <w:sz w:val="18"/>
                <w:szCs w:val="18"/>
              </w:rPr>
              <w:t>-8.9</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2D1AE07" w14:textId="77777777" w:rsidR="00FD275D" w:rsidRDefault="00FD275D" w:rsidP="00601C1A">
            <w:pPr>
              <w:keepNext/>
              <w:keepLines/>
              <w:jc w:val="center"/>
              <w:rPr>
                <w:rFonts w:ascii="Arial" w:hAnsi="Arial"/>
                <w:sz w:val="18"/>
                <w:szCs w:val="18"/>
              </w:rPr>
            </w:pPr>
            <w:r>
              <w:rPr>
                <w:rFonts w:ascii="Arial" w:hAnsi="Arial"/>
                <w:sz w:val="18"/>
                <w:szCs w:val="18"/>
              </w:rPr>
              <w:t>Rayleigh</w:t>
            </w:r>
          </w:p>
        </w:tc>
      </w:tr>
      <w:tr w:rsidR="00FD275D" w14:paraId="49A49BEE"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88E016" w14:textId="77777777" w:rsidR="00FD275D" w:rsidRDefault="00FD275D" w:rsidP="00601C1A">
            <w:pPr>
              <w:keepNext/>
              <w:keepLines/>
              <w:jc w:val="center"/>
              <w:rPr>
                <w:rFonts w:ascii="Arial" w:hAnsi="Arial"/>
                <w:sz w:val="18"/>
                <w:szCs w:val="18"/>
              </w:rPr>
            </w:pPr>
            <w:r>
              <w:rPr>
                <w:rFonts w:ascii="Arial" w:hAnsi="Arial"/>
                <w:sz w:val="18"/>
                <w:szCs w:val="18"/>
              </w:rPr>
              <w:t>5</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C0960AA" w14:textId="77777777" w:rsidR="00FD275D" w:rsidRDefault="00FD275D" w:rsidP="00601C1A">
            <w:pPr>
              <w:keepNext/>
              <w:keepLines/>
              <w:jc w:val="center"/>
              <w:rPr>
                <w:rFonts w:ascii="Arial" w:hAnsi="Arial"/>
                <w:sz w:val="18"/>
                <w:szCs w:val="18"/>
              </w:rPr>
            </w:pPr>
            <w:r>
              <w:rPr>
                <w:rFonts w:ascii="Arial" w:hAnsi="Arial"/>
                <w:sz w:val="18"/>
                <w:szCs w:val="18"/>
              </w:rPr>
              <w:t>55</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ECE4E32" w14:textId="77777777" w:rsidR="00FD275D" w:rsidRDefault="00FD275D" w:rsidP="00601C1A">
            <w:pPr>
              <w:keepNext/>
              <w:keepLines/>
              <w:jc w:val="center"/>
              <w:rPr>
                <w:rFonts w:ascii="Arial" w:hAnsi="Arial"/>
                <w:sz w:val="18"/>
                <w:szCs w:val="18"/>
              </w:rPr>
            </w:pPr>
            <w:r>
              <w:rPr>
                <w:rFonts w:ascii="Arial" w:hAnsi="Arial"/>
                <w:sz w:val="18"/>
                <w:szCs w:val="18"/>
              </w:rPr>
              <w:t>-14.5</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B9AB87F" w14:textId="77777777" w:rsidR="00FD275D" w:rsidRDefault="00FD275D" w:rsidP="00601C1A">
            <w:pPr>
              <w:keepNext/>
              <w:keepLines/>
              <w:jc w:val="center"/>
              <w:rPr>
                <w:rFonts w:ascii="Arial" w:hAnsi="Arial"/>
                <w:sz w:val="18"/>
                <w:szCs w:val="18"/>
              </w:rPr>
            </w:pPr>
            <w:r>
              <w:rPr>
                <w:rFonts w:ascii="Arial" w:hAnsi="Arial"/>
                <w:sz w:val="18"/>
                <w:szCs w:val="18"/>
              </w:rPr>
              <w:t>Rayleigh</w:t>
            </w:r>
          </w:p>
        </w:tc>
      </w:tr>
      <w:tr w:rsidR="00FD275D" w14:paraId="7D2CEBF7"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FED15A" w14:textId="77777777" w:rsidR="00FD275D" w:rsidRDefault="00FD275D" w:rsidP="00601C1A">
            <w:pPr>
              <w:keepNext/>
              <w:keepLines/>
              <w:jc w:val="center"/>
              <w:rPr>
                <w:rFonts w:ascii="Arial" w:hAnsi="Arial"/>
                <w:sz w:val="18"/>
                <w:szCs w:val="18"/>
              </w:rPr>
            </w:pPr>
            <w:r>
              <w:rPr>
                <w:rFonts w:ascii="Arial" w:hAnsi="Arial"/>
                <w:sz w:val="18"/>
                <w:szCs w:val="18"/>
              </w:rPr>
              <w:t>6</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CB24602" w14:textId="77777777" w:rsidR="00FD275D" w:rsidRDefault="00FD275D" w:rsidP="00601C1A">
            <w:pPr>
              <w:keepNext/>
              <w:keepLines/>
              <w:jc w:val="center"/>
              <w:rPr>
                <w:rFonts w:ascii="Arial" w:hAnsi="Arial"/>
                <w:sz w:val="18"/>
                <w:szCs w:val="18"/>
              </w:rPr>
            </w:pPr>
            <w:r>
              <w:rPr>
                <w:rFonts w:ascii="Arial" w:hAnsi="Arial"/>
                <w:sz w:val="18"/>
                <w:szCs w:val="18"/>
              </w:rPr>
              <w:t>75</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E348C2C" w14:textId="77777777" w:rsidR="00FD275D" w:rsidRDefault="00FD275D" w:rsidP="00601C1A">
            <w:pPr>
              <w:keepNext/>
              <w:keepLines/>
              <w:jc w:val="center"/>
              <w:rPr>
                <w:rFonts w:ascii="Arial" w:hAnsi="Arial"/>
                <w:sz w:val="18"/>
                <w:szCs w:val="18"/>
              </w:rPr>
            </w:pPr>
            <w:r>
              <w:rPr>
                <w:rFonts w:ascii="Arial" w:hAnsi="Arial"/>
                <w:sz w:val="18"/>
                <w:szCs w:val="18"/>
              </w:rPr>
              <w:t>-8.5</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0F25ED5" w14:textId="77777777" w:rsidR="00FD275D" w:rsidRDefault="00FD275D" w:rsidP="00601C1A">
            <w:pPr>
              <w:keepNext/>
              <w:keepLines/>
              <w:jc w:val="center"/>
              <w:rPr>
                <w:rFonts w:ascii="Arial" w:hAnsi="Arial"/>
                <w:sz w:val="18"/>
                <w:szCs w:val="18"/>
              </w:rPr>
            </w:pPr>
            <w:r>
              <w:rPr>
                <w:rFonts w:ascii="Arial" w:hAnsi="Arial"/>
                <w:sz w:val="18"/>
                <w:szCs w:val="18"/>
              </w:rPr>
              <w:t>Rayleigh</w:t>
            </w:r>
          </w:p>
        </w:tc>
      </w:tr>
      <w:tr w:rsidR="00FD275D" w14:paraId="28BD74FD"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6553B9" w14:textId="77777777" w:rsidR="00FD275D" w:rsidRDefault="00FD275D" w:rsidP="00601C1A">
            <w:pPr>
              <w:keepNext/>
              <w:keepLines/>
              <w:jc w:val="center"/>
              <w:rPr>
                <w:rFonts w:ascii="Arial" w:hAnsi="Arial"/>
                <w:sz w:val="18"/>
                <w:szCs w:val="18"/>
              </w:rPr>
            </w:pPr>
            <w:r>
              <w:rPr>
                <w:rFonts w:ascii="Arial" w:hAnsi="Arial"/>
                <w:sz w:val="18"/>
                <w:szCs w:val="18"/>
              </w:rPr>
              <w:t>7</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D49B6C0" w14:textId="77777777" w:rsidR="00FD275D" w:rsidRDefault="00FD275D" w:rsidP="00601C1A">
            <w:pPr>
              <w:keepNext/>
              <w:keepLines/>
              <w:jc w:val="center"/>
              <w:rPr>
                <w:rFonts w:ascii="Arial" w:hAnsi="Arial"/>
                <w:sz w:val="18"/>
                <w:szCs w:val="18"/>
              </w:rPr>
            </w:pPr>
            <w:r>
              <w:rPr>
                <w:rFonts w:ascii="Arial" w:hAnsi="Arial"/>
                <w:sz w:val="18"/>
                <w:szCs w:val="18"/>
              </w:rPr>
              <w:t>80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FF4B5B8" w14:textId="77777777" w:rsidR="00FD275D" w:rsidRDefault="00FD275D" w:rsidP="00601C1A">
            <w:pPr>
              <w:keepNext/>
              <w:keepLines/>
              <w:jc w:val="center"/>
              <w:rPr>
                <w:rFonts w:ascii="Arial" w:hAnsi="Arial"/>
                <w:sz w:val="18"/>
                <w:szCs w:val="18"/>
              </w:rPr>
            </w:pPr>
            <w:r>
              <w:rPr>
                <w:rFonts w:ascii="Arial" w:hAnsi="Arial"/>
                <w:sz w:val="18"/>
                <w:szCs w:val="18"/>
              </w:rPr>
              <w:t>-10.2</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9EC491B" w14:textId="77777777" w:rsidR="00FD275D" w:rsidRDefault="00FD275D" w:rsidP="00601C1A">
            <w:pPr>
              <w:keepNext/>
              <w:keepLines/>
              <w:jc w:val="center"/>
              <w:rPr>
                <w:rFonts w:ascii="Arial" w:hAnsi="Arial"/>
                <w:sz w:val="18"/>
                <w:szCs w:val="18"/>
              </w:rPr>
            </w:pPr>
            <w:r>
              <w:rPr>
                <w:rFonts w:ascii="Arial" w:hAnsi="Arial"/>
                <w:sz w:val="18"/>
                <w:szCs w:val="18"/>
              </w:rPr>
              <w:t>Rayleigh</w:t>
            </w:r>
          </w:p>
        </w:tc>
      </w:tr>
      <w:tr w:rsidR="00FD275D" w14:paraId="59036983"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3DE222" w14:textId="77777777" w:rsidR="00FD275D" w:rsidRDefault="00FD275D" w:rsidP="00601C1A">
            <w:pPr>
              <w:keepNext/>
              <w:keepLines/>
              <w:jc w:val="center"/>
              <w:rPr>
                <w:rFonts w:ascii="Arial" w:hAnsi="Arial"/>
                <w:sz w:val="18"/>
                <w:szCs w:val="18"/>
              </w:rPr>
            </w:pPr>
            <w:r>
              <w:rPr>
                <w:rFonts w:ascii="Arial" w:hAnsi="Arial"/>
                <w:sz w:val="18"/>
                <w:szCs w:val="18"/>
              </w:rPr>
              <w:t>8</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C18EC1E" w14:textId="77777777" w:rsidR="00FD275D" w:rsidRDefault="00FD275D" w:rsidP="00601C1A">
            <w:pPr>
              <w:keepNext/>
              <w:keepLines/>
              <w:jc w:val="center"/>
              <w:rPr>
                <w:rFonts w:ascii="Arial" w:hAnsi="Arial"/>
                <w:sz w:val="18"/>
                <w:szCs w:val="18"/>
              </w:rPr>
            </w:pPr>
            <w:r>
              <w:rPr>
                <w:rFonts w:ascii="Arial" w:hAnsi="Arial"/>
                <w:sz w:val="18"/>
                <w:szCs w:val="18"/>
              </w:rPr>
              <w:t>130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3273CD4" w14:textId="77777777" w:rsidR="00FD275D" w:rsidRDefault="00FD275D" w:rsidP="00601C1A">
            <w:pPr>
              <w:keepNext/>
              <w:keepLines/>
              <w:jc w:val="center"/>
              <w:rPr>
                <w:rFonts w:ascii="Arial" w:hAnsi="Arial"/>
                <w:sz w:val="18"/>
                <w:szCs w:val="18"/>
              </w:rPr>
            </w:pPr>
            <w:r>
              <w:rPr>
                <w:rFonts w:ascii="Arial" w:hAnsi="Arial"/>
                <w:sz w:val="18"/>
                <w:szCs w:val="18"/>
              </w:rPr>
              <w:t>-12.1</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355434A" w14:textId="77777777" w:rsidR="00FD275D" w:rsidRDefault="00FD275D" w:rsidP="00601C1A">
            <w:pPr>
              <w:keepNext/>
              <w:keepLines/>
              <w:jc w:val="center"/>
              <w:rPr>
                <w:rFonts w:ascii="Arial" w:hAnsi="Arial"/>
                <w:sz w:val="18"/>
                <w:szCs w:val="18"/>
              </w:rPr>
            </w:pPr>
            <w:r>
              <w:rPr>
                <w:rFonts w:ascii="Arial" w:hAnsi="Arial"/>
                <w:sz w:val="18"/>
                <w:szCs w:val="18"/>
              </w:rPr>
              <w:t>Rayleigh</w:t>
            </w:r>
          </w:p>
        </w:tc>
      </w:tr>
      <w:tr w:rsidR="00FD275D" w14:paraId="72F71613"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F3BB8D" w14:textId="77777777" w:rsidR="00FD275D" w:rsidRDefault="00FD275D" w:rsidP="00601C1A">
            <w:pPr>
              <w:keepNext/>
              <w:keepLines/>
              <w:jc w:val="center"/>
              <w:rPr>
                <w:rFonts w:ascii="Arial" w:hAnsi="Arial"/>
                <w:sz w:val="18"/>
                <w:szCs w:val="18"/>
              </w:rPr>
            </w:pPr>
            <w:r>
              <w:rPr>
                <w:rFonts w:ascii="Arial" w:hAnsi="Arial"/>
                <w:sz w:val="18"/>
                <w:szCs w:val="18"/>
              </w:rPr>
              <w:t>9</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B6EFED2" w14:textId="77777777" w:rsidR="00FD275D" w:rsidRDefault="00FD275D" w:rsidP="00601C1A">
            <w:pPr>
              <w:keepNext/>
              <w:keepLines/>
              <w:jc w:val="center"/>
              <w:rPr>
                <w:rFonts w:ascii="Arial" w:hAnsi="Arial"/>
                <w:sz w:val="18"/>
                <w:szCs w:val="18"/>
              </w:rPr>
            </w:pPr>
            <w:r>
              <w:rPr>
                <w:rFonts w:ascii="Arial" w:hAnsi="Arial"/>
                <w:sz w:val="18"/>
                <w:szCs w:val="18"/>
              </w:rPr>
              <w:t>210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C3275A9" w14:textId="77777777" w:rsidR="00FD275D" w:rsidRDefault="00FD275D" w:rsidP="00601C1A">
            <w:pPr>
              <w:keepNext/>
              <w:keepLines/>
              <w:jc w:val="center"/>
              <w:rPr>
                <w:rFonts w:ascii="Arial" w:hAnsi="Arial"/>
                <w:sz w:val="18"/>
                <w:szCs w:val="18"/>
              </w:rPr>
            </w:pPr>
            <w:r>
              <w:rPr>
                <w:rFonts w:ascii="Arial" w:hAnsi="Arial"/>
                <w:sz w:val="18"/>
                <w:szCs w:val="18"/>
              </w:rPr>
              <w:t>-13.9</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6D8B726" w14:textId="77777777" w:rsidR="00FD275D" w:rsidRDefault="00FD275D" w:rsidP="00601C1A">
            <w:pPr>
              <w:keepNext/>
              <w:keepLines/>
              <w:jc w:val="center"/>
              <w:rPr>
                <w:rFonts w:ascii="Arial" w:hAnsi="Arial"/>
                <w:sz w:val="18"/>
                <w:szCs w:val="18"/>
              </w:rPr>
            </w:pPr>
            <w:r>
              <w:rPr>
                <w:rFonts w:ascii="Arial" w:hAnsi="Arial"/>
                <w:sz w:val="18"/>
                <w:szCs w:val="18"/>
              </w:rPr>
              <w:t>Rayleigh</w:t>
            </w:r>
          </w:p>
        </w:tc>
      </w:tr>
      <w:tr w:rsidR="00FD275D" w14:paraId="6A4B460E"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16DF0D" w14:textId="77777777" w:rsidR="00FD275D" w:rsidRDefault="00FD275D" w:rsidP="00601C1A">
            <w:pPr>
              <w:keepNext/>
              <w:keepLines/>
              <w:jc w:val="center"/>
              <w:rPr>
                <w:rFonts w:ascii="Arial" w:hAnsi="Arial"/>
                <w:sz w:val="18"/>
                <w:szCs w:val="18"/>
              </w:rPr>
            </w:pPr>
            <w:r>
              <w:rPr>
                <w:rFonts w:ascii="Arial" w:hAnsi="Arial"/>
                <w:sz w:val="18"/>
                <w:szCs w:val="18"/>
              </w:rPr>
              <w:t>10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77AAD8" w14:textId="77777777" w:rsidR="00FD275D" w:rsidRDefault="00FD275D" w:rsidP="00601C1A">
            <w:pPr>
              <w:keepNext/>
              <w:keepLines/>
              <w:jc w:val="center"/>
              <w:rPr>
                <w:rFonts w:ascii="Arial" w:hAnsi="Arial"/>
                <w:sz w:val="18"/>
                <w:szCs w:val="18"/>
              </w:rPr>
            </w:pPr>
            <w:r>
              <w:rPr>
                <w:rFonts w:ascii="Arial" w:hAnsi="Arial"/>
                <w:sz w:val="18"/>
                <w:szCs w:val="18"/>
              </w:rPr>
              <w:t>300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DE2185A" w14:textId="77777777" w:rsidR="00FD275D" w:rsidRDefault="00FD275D" w:rsidP="00601C1A">
            <w:pPr>
              <w:keepNext/>
              <w:keepLines/>
              <w:jc w:val="center"/>
              <w:rPr>
                <w:rFonts w:ascii="Arial" w:hAnsi="Arial"/>
                <w:sz w:val="18"/>
                <w:szCs w:val="18"/>
              </w:rPr>
            </w:pPr>
            <w:r>
              <w:rPr>
                <w:rFonts w:ascii="Arial" w:hAnsi="Arial"/>
                <w:sz w:val="18"/>
                <w:szCs w:val="18"/>
              </w:rPr>
              <w:t>-15.2</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5CD2683" w14:textId="77777777" w:rsidR="00FD275D" w:rsidRDefault="00FD275D" w:rsidP="00601C1A">
            <w:pPr>
              <w:keepNext/>
              <w:keepLines/>
              <w:jc w:val="center"/>
              <w:rPr>
                <w:rFonts w:ascii="Arial" w:hAnsi="Arial"/>
                <w:sz w:val="18"/>
                <w:szCs w:val="18"/>
              </w:rPr>
            </w:pPr>
            <w:r>
              <w:rPr>
                <w:rFonts w:ascii="Arial" w:hAnsi="Arial"/>
                <w:sz w:val="18"/>
                <w:szCs w:val="18"/>
              </w:rPr>
              <w:t>Rayleigh</w:t>
            </w:r>
          </w:p>
        </w:tc>
      </w:tr>
      <w:tr w:rsidR="00FD275D" w14:paraId="2BC8D4EC"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B7873" w14:textId="77777777" w:rsidR="00FD275D" w:rsidRDefault="00FD275D" w:rsidP="00601C1A">
            <w:pPr>
              <w:keepNext/>
              <w:keepLines/>
              <w:jc w:val="center"/>
              <w:rPr>
                <w:rFonts w:ascii="Arial" w:hAnsi="Arial"/>
                <w:sz w:val="18"/>
                <w:szCs w:val="18"/>
              </w:rPr>
            </w:pPr>
            <w:r>
              <w:rPr>
                <w:rFonts w:ascii="Arial" w:hAnsi="Arial"/>
                <w:sz w:val="18"/>
                <w:szCs w:val="18"/>
              </w:rPr>
              <w:t>11</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CD8CD29" w14:textId="77777777" w:rsidR="00FD275D" w:rsidRDefault="00FD275D" w:rsidP="00601C1A">
            <w:pPr>
              <w:keepNext/>
              <w:keepLines/>
              <w:jc w:val="center"/>
              <w:rPr>
                <w:rFonts w:ascii="Arial" w:hAnsi="Arial"/>
                <w:sz w:val="18"/>
                <w:szCs w:val="18"/>
              </w:rPr>
            </w:pPr>
            <w:r>
              <w:rPr>
                <w:rFonts w:ascii="Arial" w:hAnsi="Arial"/>
                <w:sz w:val="18"/>
                <w:szCs w:val="18"/>
              </w:rPr>
              <w:t>360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4381A0" w14:textId="77777777" w:rsidR="00FD275D" w:rsidRDefault="00FD275D" w:rsidP="00601C1A">
            <w:pPr>
              <w:keepNext/>
              <w:keepLines/>
              <w:jc w:val="center"/>
              <w:rPr>
                <w:rFonts w:ascii="Arial" w:hAnsi="Arial"/>
                <w:sz w:val="18"/>
                <w:szCs w:val="18"/>
              </w:rPr>
            </w:pPr>
            <w:r>
              <w:rPr>
                <w:rFonts w:ascii="Arial" w:hAnsi="Arial"/>
                <w:sz w:val="18"/>
                <w:szCs w:val="18"/>
              </w:rPr>
              <w:t>-16.9</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CD0A7F9" w14:textId="77777777" w:rsidR="00FD275D" w:rsidRDefault="00FD275D" w:rsidP="00601C1A">
            <w:pPr>
              <w:keepNext/>
              <w:keepLines/>
              <w:jc w:val="center"/>
              <w:rPr>
                <w:rFonts w:ascii="Arial" w:hAnsi="Arial"/>
                <w:sz w:val="18"/>
                <w:szCs w:val="18"/>
              </w:rPr>
            </w:pPr>
            <w:r>
              <w:rPr>
                <w:rFonts w:ascii="Arial" w:hAnsi="Arial"/>
                <w:sz w:val="18"/>
                <w:szCs w:val="18"/>
              </w:rPr>
              <w:t>Rayleigh</w:t>
            </w:r>
          </w:p>
        </w:tc>
      </w:tr>
      <w:tr w:rsidR="00FD275D" w14:paraId="3E98CDB4"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D36ED" w14:textId="77777777" w:rsidR="00FD275D" w:rsidRDefault="00FD275D" w:rsidP="00601C1A">
            <w:pPr>
              <w:keepNext/>
              <w:keepLines/>
              <w:jc w:val="center"/>
              <w:rPr>
                <w:rFonts w:ascii="Arial" w:hAnsi="Arial"/>
                <w:sz w:val="18"/>
                <w:szCs w:val="18"/>
              </w:rPr>
            </w:pPr>
            <w:r>
              <w:rPr>
                <w:rFonts w:ascii="Arial" w:hAnsi="Arial"/>
                <w:sz w:val="18"/>
                <w:szCs w:val="18"/>
              </w:rPr>
              <w:t>12</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511017" w14:textId="77777777" w:rsidR="00FD275D" w:rsidRDefault="00FD275D" w:rsidP="00601C1A">
            <w:pPr>
              <w:keepNext/>
              <w:keepLines/>
              <w:jc w:val="center"/>
              <w:rPr>
                <w:rFonts w:ascii="Arial" w:hAnsi="Arial"/>
                <w:sz w:val="18"/>
                <w:szCs w:val="18"/>
              </w:rPr>
            </w:pPr>
            <w:r>
              <w:rPr>
                <w:rFonts w:ascii="Arial" w:hAnsi="Arial"/>
                <w:sz w:val="18"/>
                <w:szCs w:val="18"/>
              </w:rPr>
              <w:t>520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E33512" w14:textId="77777777" w:rsidR="00FD275D" w:rsidRDefault="00FD275D" w:rsidP="00601C1A">
            <w:pPr>
              <w:keepNext/>
              <w:keepLines/>
              <w:jc w:val="center"/>
              <w:rPr>
                <w:rFonts w:ascii="Arial" w:hAnsi="Arial"/>
                <w:sz w:val="18"/>
                <w:szCs w:val="18"/>
              </w:rPr>
            </w:pPr>
            <w:r>
              <w:rPr>
                <w:rFonts w:ascii="Arial" w:hAnsi="Arial"/>
                <w:sz w:val="18"/>
                <w:szCs w:val="18"/>
              </w:rPr>
              <w:t>-19.4</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B77D0F9" w14:textId="77777777" w:rsidR="00FD275D" w:rsidRDefault="00FD275D" w:rsidP="00601C1A">
            <w:pPr>
              <w:keepNext/>
              <w:keepLines/>
              <w:jc w:val="center"/>
              <w:rPr>
                <w:rFonts w:ascii="Arial" w:hAnsi="Arial"/>
                <w:sz w:val="18"/>
                <w:szCs w:val="18"/>
              </w:rPr>
            </w:pPr>
            <w:r>
              <w:rPr>
                <w:rFonts w:ascii="Arial" w:hAnsi="Arial"/>
                <w:sz w:val="18"/>
                <w:szCs w:val="18"/>
              </w:rPr>
              <w:t>Rayleigh</w:t>
            </w:r>
          </w:p>
        </w:tc>
      </w:tr>
    </w:tbl>
    <w:p w14:paraId="071845F1" w14:textId="77777777" w:rsidR="00FD275D" w:rsidRDefault="00FD275D" w:rsidP="00FD275D">
      <w:pPr>
        <w:jc w:val="center"/>
      </w:pPr>
    </w:p>
    <w:p w14:paraId="301A3762" w14:textId="651EBE61" w:rsidR="00FD275D" w:rsidRPr="001A20FD" w:rsidRDefault="00FD275D" w:rsidP="00FD275D">
      <w:pPr>
        <w:jc w:val="center"/>
      </w:pPr>
      <w:r>
        <w:rPr>
          <w:rFonts w:hint="eastAsia"/>
          <w:noProof/>
        </w:rPr>
        <w:drawing>
          <wp:inline distT="0" distB="0" distL="0" distR="0" wp14:anchorId="07AE6B95" wp14:editId="4961F30B">
            <wp:extent cx="2664000" cy="1998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r>
        <w:rPr>
          <w:rFonts w:hint="eastAsia"/>
          <w:noProof/>
        </w:rPr>
        <w:drawing>
          <wp:inline distT="0" distB="0" distL="0" distR="0" wp14:anchorId="4DB5C483" wp14:editId="5140B56C">
            <wp:extent cx="2664000" cy="1998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p>
    <w:p w14:paraId="041C5C10" w14:textId="56D0909B" w:rsidR="00A97956" w:rsidRPr="00435A56" w:rsidRDefault="00A97956" w:rsidP="00A97956">
      <w:pPr>
        <w:ind w:left="720" w:hanging="720"/>
        <w:jc w:val="center"/>
        <w:rPr>
          <w:rFonts w:ascii="Times" w:eastAsia="宋体" w:hAnsi="Times"/>
          <w:sz w:val="22"/>
          <w:szCs w:val="22"/>
        </w:rPr>
      </w:pPr>
      <w:r w:rsidRPr="00435A56">
        <w:rPr>
          <w:rFonts w:ascii="Times" w:eastAsia="宋体" w:hAnsi="Times"/>
          <w:sz w:val="22"/>
          <w:szCs w:val="22"/>
        </w:rPr>
        <w:t xml:space="preserve">Fig </w:t>
      </w:r>
      <w:r w:rsidR="00F21643">
        <w:rPr>
          <w:rFonts w:ascii="Times" w:eastAsia="宋体" w:hAnsi="Times"/>
          <w:sz w:val="22"/>
          <w:szCs w:val="22"/>
        </w:rPr>
        <w:t>7</w:t>
      </w:r>
      <w:r w:rsidRPr="00435A56">
        <w:rPr>
          <w:rFonts w:ascii="Times" w:eastAsia="宋体" w:hAnsi="Times"/>
          <w:sz w:val="22"/>
          <w:szCs w:val="22"/>
        </w:rPr>
        <w:t>. Downlink timing detection error in multi-path fading channel TDL-C 60ns, 240kHz SCS</w:t>
      </w:r>
    </w:p>
    <w:p w14:paraId="56FD3CE7" w14:textId="77777777" w:rsidR="00FD275D" w:rsidRDefault="00FD275D" w:rsidP="00FD275D">
      <w:pPr>
        <w:spacing w:before="240" w:after="0"/>
        <w:jc w:val="center"/>
        <w:rPr>
          <w:sz w:val="22"/>
          <w:szCs w:val="22"/>
          <w:lang w:val="en-US" w:eastAsia="zh-CN"/>
        </w:rPr>
      </w:pPr>
      <w:r>
        <w:rPr>
          <w:sz w:val="22"/>
          <w:szCs w:val="22"/>
          <w:lang w:val="en-US" w:eastAsia="zh-CN"/>
        </w:rPr>
        <w:t>AWGN</w:t>
      </w:r>
    </w:p>
    <w:p w14:paraId="0EF866B8" w14:textId="677A7D15" w:rsidR="00FD275D" w:rsidRDefault="00FD275D" w:rsidP="00FD275D">
      <w:pPr>
        <w:jc w:val="center"/>
        <w:rPr>
          <w:sz w:val="22"/>
          <w:szCs w:val="22"/>
          <w:lang w:val="en-US" w:eastAsia="zh-CN"/>
        </w:rPr>
      </w:pPr>
      <w:r>
        <w:rPr>
          <w:noProof/>
        </w:rPr>
        <w:drawing>
          <wp:inline distT="0" distB="0" distL="0" distR="0" wp14:anchorId="3A7CD64A" wp14:editId="6235977E">
            <wp:extent cx="2664000" cy="1998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r>
        <w:rPr>
          <w:noProof/>
        </w:rPr>
        <w:drawing>
          <wp:inline distT="0" distB="0" distL="0" distR="0" wp14:anchorId="3D01A8F8" wp14:editId="03BC1707">
            <wp:extent cx="2664000" cy="1998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p>
    <w:p w14:paraId="22B5A2CF" w14:textId="3AD9E362" w:rsidR="00A97956" w:rsidRPr="00435A56" w:rsidRDefault="00A97956" w:rsidP="00A97956">
      <w:pPr>
        <w:ind w:left="720" w:hanging="720"/>
        <w:jc w:val="center"/>
        <w:rPr>
          <w:rFonts w:ascii="Times" w:eastAsia="宋体" w:hAnsi="Times"/>
          <w:sz w:val="22"/>
          <w:szCs w:val="22"/>
        </w:rPr>
      </w:pPr>
      <w:r w:rsidRPr="00435A56">
        <w:rPr>
          <w:rFonts w:ascii="Times" w:eastAsia="宋体" w:hAnsi="Times"/>
          <w:sz w:val="22"/>
          <w:szCs w:val="22"/>
        </w:rPr>
        <w:t xml:space="preserve">Fig </w:t>
      </w:r>
      <w:r w:rsidR="00F21643">
        <w:rPr>
          <w:rFonts w:ascii="Times" w:eastAsia="宋体" w:hAnsi="Times"/>
          <w:sz w:val="22"/>
          <w:szCs w:val="22"/>
        </w:rPr>
        <w:t>8</w:t>
      </w:r>
      <w:r w:rsidRPr="00435A56">
        <w:rPr>
          <w:rFonts w:ascii="Times" w:eastAsia="宋体" w:hAnsi="Times"/>
          <w:sz w:val="22"/>
          <w:szCs w:val="22"/>
        </w:rPr>
        <w:t xml:space="preserve">. Downlink timing detection error in </w:t>
      </w:r>
      <w:r w:rsidR="000B3B89" w:rsidRPr="00435A56">
        <w:rPr>
          <w:rFonts w:ascii="Times" w:eastAsia="宋体" w:hAnsi="Times"/>
          <w:sz w:val="22"/>
          <w:szCs w:val="22"/>
        </w:rPr>
        <w:t>AWGN channel</w:t>
      </w:r>
      <w:r w:rsidRPr="00435A56">
        <w:rPr>
          <w:rFonts w:ascii="Times" w:eastAsia="宋体" w:hAnsi="Times"/>
          <w:sz w:val="22"/>
          <w:szCs w:val="22"/>
        </w:rPr>
        <w:t xml:space="preserve">, </w:t>
      </w:r>
      <w:r w:rsidR="00F21643">
        <w:rPr>
          <w:rFonts w:ascii="Times" w:eastAsia="宋体" w:hAnsi="Times"/>
          <w:sz w:val="22"/>
          <w:szCs w:val="22"/>
        </w:rPr>
        <w:t>15</w:t>
      </w:r>
      <w:r w:rsidRPr="00435A56">
        <w:rPr>
          <w:rFonts w:ascii="Times" w:eastAsia="宋体" w:hAnsi="Times"/>
          <w:sz w:val="22"/>
          <w:szCs w:val="22"/>
        </w:rPr>
        <w:t>kHz SCS</w:t>
      </w:r>
    </w:p>
    <w:p w14:paraId="7E3F5D8F" w14:textId="77777777" w:rsidR="00FD275D" w:rsidRPr="00DF48FA" w:rsidRDefault="00FD275D" w:rsidP="00FD275D">
      <w:pPr>
        <w:spacing w:before="240" w:after="0"/>
        <w:rPr>
          <w:b/>
          <w:bCs/>
          <w:i/>
          <w:iCs/>
          <w:sz w:val="22"/>
          <w:szCs w:val="22"/>
          <w:lang w:eastAsia="zh-CN"/>
        </w:rPr>
      </w:pPr>
    </w:p>
    <w:bookmarkEnd w:id="4"/>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2F820D94" w14:textId="0685F9A5" w:rsidR="00EF6ED3" w:rsidRPr="00435A56" w:rsidRDefault="00EF6ED3" w:rsidP="0056212F">
      <w:pPr>
        <w:pStyle w:val="af4"/>
        <w:numPr>
          <w:ilvl w:val="0"/>
          <w:numId w:val="2"/>
        </w:numPr>
        <w:spacing w:before="240"/>
        <w:contextualSpacing w:val="0"/>
        <w:rPr>
          <w:rFonts w:ascii="Times New Roman" w:hAnsi="Times New Roman"/>
          <w:szCs w:val="22"/>
        </w:rPr>
      </w:pPr>
      <w:r w:rsidRPr="00435A56">
        <w:rPr>
          <w:rFonts w:ascii="Times New Roman" w:hAnsi="Times New Roman"/>
          <w:szCs w:val="22"/>
        </w:rPr>
        <w:t>R4-2105850</w:t>
      </w:r>
      <w:r w:rsidR="00BC53AB" w:rsidRPr="00435A56">
        <w:rPr>
          <w:rFonts w:ascii="Times New Roman" w:hAnsi="Times New Roman"/>
          <w:szCs w:val="22"/>
        </w:rPr>
        <w:tab/>
      </w:r>
      <w:r w:rsidRPr="00435A56">
        <w:rPr>
          <w:rFonts w:ascii="Times New Roman" w:hAnsi="Times New Roman"/>
          <w:szCs w:val="22"/>
        </w:rPr>
        <w:t>Reply LS on UE transmit timing error, Huawei</w:t>
      </w:r>
    </w:p>
    <w:p w14:paraId="7DCAC247" w14:textId="22523C60" w:rsidR="00EF6ED3" w:rsidRDefault="00EF6ED3" w:rsidP="0056212F">
      <w:pPr>
        <w:pStyle w:val="af4"/>
        <w:numPr>
          <w:ilvl w:val="0"/>
          <w:numId w:val="2"/>
        </w:numPr>
        <w:spacing w:before="240"/>
        <w:contextualSpacing w:val="0"/>
        <w:rPr>
          <w:rFonts w:ascii="Times New Roman" w:hAnsi="Times New Roman"/>
          <w:szCs w:val="22"/>
        </w:rPr>
      </w:pPr>
      <w:r w:rsidRPr="00435A56">
        <w:rPr>
          <w:rFonts w:ascii="Times New Roman" w:hAnsi="Times New Roman"/>
          <w:szCs w:val="22"/>
        </w:rPr>
        <w:t>R4-2108368</w:t>
      </w:r>
      <w:r w:rsidRPr="00435A56">
        <w:rPr>
          <w:rFonts w:ascii="Times New Roman" w:hAnsi="Times New Roman"/>
          <w:szCs w:val="22"/>
        </w:rPr>
        <w:tab/>
        <w:t>WF on RRM for NR IIoT and URLLC, Nokia, Nokia Shanghai Bell</w:t>
      </w:r>
    </w:p>
    <w:p w14:paraId="3035402B" w14:textId="039F7C90" w:rsidR="00DC4960" w:rsidRPr="00DC4960" w:rsidRDefault="00DC4960" w:rsidP="0056212F">
      <w:pPr>
        <w:pStyle w:val="af4"/>
        <w:numPr>
          <w:ilvl w:val="0"/>
          <w:numId w:val="2"/>
        </w:numPr>
        <w:spacing w:before="240"/>
        <w:contextualSpacing w:val="0"/>
        <w:rPr>
          <w:rFonts w:ascii="Times New Roman" w:hAnsi="Times New Roman"/>
          <w:szCs w:val="22"/>
        </w:rPr>
      </w:pPr>
      <w:r w:rsidRPr="00DC4960">
        <w:rPr>
          <w:rFonts w:ascii="Times New Roman" w:hAnsi="Times New Roman"/>
          <w:szCs w:val="22"/>
        </w:rPr>
        <w:t>R4-2115371</w:t>
      </w:r>
      <w:r w:rsidRPr="00DC4960">
        <w:rPr>
          <w:rFonts w:ascii="Times New Roman" w:hAnsi="Times New Roman"/>
          <w:szCs w:val="22"/>
        </w:rPr>
        <w:tab/>
        <w:t>WF on NR_IIOT_URLLC_enh_RRM</w:t>
      </w:r>
      <w:r w:rsidRPr="00DC4960">
        <w:rPr>
          <w:rFonts w:ascii="Times New Roman" w:hAnsi="Times New Roman" w:hint="eastAsia"/>
          <w:szCs w:val="22"/>
        </w:rPr>
        <w:t>，</w:t>
      </w:r>
      <w:r w:rsidRPr="00DC4960">
        <w:rPr>
          <w:rFonts w:ascii="Times New Roman" w:hAnsi="Times New Roman"/>
          <w:szCs w:val="22"/>
        </w:rPr>
        <w:t xml:space="preserve"> Nokia, Nokia Shanghai Bell</w:t>
      </w:r>
    </w:p>
    <w:p w14:paraId="3C5A4BF1" w14:textId="15AF2651" w:rsidR="007A7B8D" w:rsidRPr="00435A56" w:rsidRDefault="007A7B8D" w:rsidP="0056212F">
      <w:pPr>
        <w:pStyle w:val="af4"/>
        <w:numPr>
          <w:ilvl w:val="0"/>
          <w:numId w:val="2"/>
        </w:numPr>
        <w:spacing w:before="240"/>
        <w:contextualSpacing w:val="0"/>
        <w:rPr>
          <w:rFonts w:ascii="Times New Roman" w:hAnsi="Times New Roman"/>
          <w:szCs w:val="22"/>
        </w:rPr>
      </w:pPr>
      <w:r w:rsidRPr="00435A56">
        <w:rPr>
          <w:rFonts w:ascii="Times New Roman" w:hAnsi="Times New Roman"/>
          <w:szCs w:val="22"/>
        </w:rPr>
        <w:t>R4-1713717</w:t>
      </w:r>
      <w:r w:rsidR="00BC53AB" w:rsidRPr="00435A56">
        <w:rPr>
          <w:rFonts w:ascii="Times New Roman" w:hAnsi="Times New Roman"/>
          <w:szCs w:val="22"/>
        </w:rPr>
        <w:tab/>
      </w:r>
      <w:r w:rsidRPr="00435A56">
        <w:rPr>
          <w:rFonts w:ascii="Times New Roman" w:hAnsi="Times New Roman"/>
          <w:szCs w:val="22"/>
        </w:rPr>
        <w:t>Initial transmit timing error in NR, Qualcomm</w:t>
      </w:r>
    </w:p>
    <w:p w14:paraId="04A74B6F" w14:textId="7EEEF754" w:rsidR="0029178E" w:rsidRDefault="007A7B8D" w:rsidP="0056212F">
      <w:pPr>
        <w:pStyle w:val="af4"/>
        <w:numPr>
          <w:ilvl w:val="0"/>
          <w:numId w:val="2"/>
        </w:numPr>
        <w:spacing w:before="240"/>
        <w:contextualSpacing w:val="0"/>
        <w:rPr>
          <w:rFonts w:ascii="Times New Roman" w:hAnsi="Times New Roman"/>
          <w:szCs w:val="22"/>
        </w:rPr>
      </w:pPr>
      <w:r w:rsidRPr="00D8096F">
        <w:rPr>
          <w:rFonts w:ascii="Times New Roman" w:hAnsi="Times New Roman"/>
          <w:szCs w:val="22"/>
        </w:rPr>
        <w:t>R4-2110415</w:t>
      </w:r>
      <w:r w:rsidRPr="00D8096F">
        <w:rPr>
          <w:rFonts w:ascii="Times New Roman" w:hAnsi="Times New Roman"/>
          <w:szCs w:val="22"/>
        </w:rPr>
        <w:tab/>
        <w:t>Propagation Delay Compensation Enhancements for Time Synchronization, Ericsson</w:t>
      </w:r>
    </w:p>
    <w:p w14:paraId="3093511F" w14:textId="6844D9F7" w:rsidR="0072536E" w:rsidRPr="002069B8" w:rsidRDefault="002069B8" w:rsidP="0056212F">
      <w:pPr>
        <w:pStyle w:val="af4"/>
        <w:numPr>
          <w:ilvl w:val="0"/>
          <w:numId w:val="2"/>
        </w:numPr>
        <w:spacing w:before="240"/>
        <w:contextualSpacing w:val="0"/>
        <w:rPr>
          <w:rFonts w:ascii="Times New Roman" w:hAnsi="Times New Roman"/>
          <w:szCs w:val="22"/>
        </w:rPr>
      </w:pPr>
      <w:r w:rsidRPr="002069B8">
        <w:rPr>
          <w:rFonts w:ascii="Times New Roman" w:hAnsi="Times New Roman"/>
          <w:szCs w:val="22"/>
        </w:rPr>
        <w:t>R4-2113520</w:t>
      </w:r>
      <w:r w:rsidRPr="002069B8">
        <w:rPr>
          <w:rFonts w:ascii="Times New Roman" w:hAnsi="Times New Roman"/>
          <w:szCs w:val="22"/>
        </w:rPr>
        <w:tab/>
        <w:t>Propagation Delay Compensation Enhancements for Time</w:t>
      </w:r>
      <w:r>
        <w:rPr>
          <w:rFonts w:ascii="Times New Roman" w:hAnsi="Times New Roman"/>
          <w:szCs w:val="22"/>
        </w:rPr>
        <w:t xml:space="preserve"> </w:t>
      </w:r>
      <w:r w:rsidRPr="00D8096F">
        <w:rPr>
          <w:rFonts w:ascii="Times New Roman" w:hAnsi="Times New Roman"/>
          <w:szCs w:val="22"/>
        </w:rPr>
        <w:t>Synchronization</w:t>
      </w:r>
      <w:r w:rsidRPr="002069B8">
        <w:rPr>
          <w:rFonts w:ascii="Times New Roman" w:hAnsi="Times New Roman"/>
          <w:szCs w:val="22"/>
        </w:rPr>
        <w:t>, Ericsson</w:t>
      </w:r>
    </w:p>
    <w:sectPr w:rsidR="0072536E" w:rsidRPr="002069B8">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0E003" w14:textId="77777777" w:rsidR="00FC00B5" w:rsidRDefault="00FC00B5">
      <w:r>
        <w:separator/>
      </w:r>
    </w:p>
  </w:endnote>
  <w:endnote w:type="continuationSeparator" w:id="0">
    <w:p w14:paraId="0A19048D" w14:textId="77777777" w:rsidR="00FC00B5" w:rsidRDefault="00FC0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E3519" w14:textId="77777777" w:rsidR="00FC00B5" w:rsidRDefault="00FC00B5">
      <w:r>
        <w:separator/>
      </w:r>
    </w:p>
  </w:footnote>
  <w:footnote w:type="continuationSeparator" w:id="0">
    <w:p w14:paraId="24E729CB" w14:textId="77777777" w:rsidR="00FC00B5" w:rsidRDefault="00FC0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9C49FE" w:rsidRDefault="009C49F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BDA5CBA"/>
    <w:multiLevelType w:val="hybridMultilevel"/>
    <w:tmpl w:val="313296DC"/>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6F45B80"/>
    <w:multiLevelType w:val="hybridMultilevel"/>
    <w:tmpl w:val="2856D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F683590"/>
    <w:multiLevelType w:val="hybridMultilevel"/>
    <w:tmpl w:val="67A252B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6"/>
  </w:num>
  <w:num w:numId="2">
    <w:abstractNumId w:val="0"/>
  </w:num>
  <w:num w:numId="3">
    <w:abstractNumId w:val="5"/>
  </w:num>
  <w:num w:numId="4">
    <w:abstractNumId w:val="3"/>
  </w:num>
  <w:num w:numId="5">
    <w:abstractNumId w:val="1"/>
  </w:num>
  <w:num w:numId="6">
    <w:abstractNumId w:val="4"/>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FEF"/>
    <w:rsid w:val="00012375"/>
    <w:rsid w:val="00012514"/>
    <w:rsid w:val="00012670"/>
    <w:rsid w:val="000137AC"/>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7910"/>
    <w:rsid w:val="000279EC"/>
    <w:rsid w:val="00030A91"/>
    <w:rsid w:val="000319F0"/>
    <w:rsid w:val="00033433"/>
    <w:rsid w:val="00033920"/>
    <w:rsid w:val="00033A96"/>
    <w:rsid w:val="00033D21"/>
    <w:rsid w:val="000345E5"/>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CAA"/>
    <w:rsid w:val="00055E7A"/>
    <w:rsid w:val="00056B58"/>
    <w:rsid w:val="00056C6B"/>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B6D"/>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AA1"/>
    <w:rsid w:val="00085B9F"/>
    <w:rsid w:val="000863C7"/>
    <w:rsid w:val="00087BDE"/>
    <w:rsid w:val="00087C28"/>
    <w:rsid w:val="000918DE"/>
    <w:rsid w:val="00091B5D"/>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A7327"/>
    <w:rsid w:val="000B0BFC"/>
    <w:rsid w:val="000B0D64"/>
    <w:rsid w:val="000B1435"/>
    <w:rsid w:val="000B16F8"/>
    <w:rsid w:val="000B1E46"/>
    <w:rsid w:val="000B1ECC"/>
    <w:rsid w:val="000B21B8"/>
    <w:rsid w:val="000B30F6"/>
    <w:rsid w:val="000B3B8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5DD6"/>
    <w:rsid w:val="000C6598"/>
    <w:rsid w:val="000C66A3"/>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294"/>
    <w:rsid w:val="000E4521"/>
    <w:rsid w:val="000E57FF"/>
    <w:rsid w:val="000E5B73"/>
    <w:rsid w:val="000E67A9"/>
    <w:rsid w:val="000F169D"/>
    <w:rsid w:val="000F19ED"/>
    <w:rsid w:val="000F2647"/>
    <w:rsid w:val="000F2656"/>
    <w:rsid w:val="000F287F"/>
    <w:rsid w:val="000F2CA4"/>
    <w:rsid w:val="000F3E19"/>
    <w:rsid w:val="000F4598"/>
    <w:rsid w:val="000F5D87"/>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CB6"/>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4D46"/>
    <w:rsid w:val="001356A2"/>
    <w:rsid w:val="00135992"/>
    <w:rsid w:val="00136422"/>
    <w:rsid w:val="00136C3B"/>
    <w:rsid w:val="00136FAC"/>
    <w:rsid w:val="001403A2"/>
    <w:rsid w:val="00141163"/>
    <w:rsid w:val="00141583"/>
    <w:rsid w:val="00141A06"/>
    <w:rsid w:val="00141B59"/>
    <w:rsid w:val="00141DE2"/>
    <w:rsid w:val="00141F88"/>
    <w:rsid w:val="0014237B"/>
    <w:rsid w:val="00142C78"/>
    <w:rsid w:val="00143422"/>
    <w:rsid w:val="00143690"/>
    <w:rsid w:val="00143D25"/>
    <w:rsid w:val="00144CE6"/>
    <w:rsid w:val="00145CBE"/>
    <w:rsid w:val="00145D43"/>
    <w:rsid w:val="00146326"/>
    <w:rsid w:val="00146573"/>
    <w:rsid w:val="0015069F"/>
    <w:rsid w:val="001517C7"/>
    <w:rsid w:val="0015200B"/>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0CA2"/>
    <w:rsid w:val="001710A2"/>
    <w:rsid w:val="00171339"/>
    <w:rsid w:val="00171FCF"/>
    <w:rsid w:val="00172651"/>
    <w:rsid w:val="00173053"/>
    <w:rsid w:val="00173240"/>
    <w:rsid w:val="001733B8"/>
    <w:rsid w:val="001741DF"/>
    <w:rsid w:val="001761F6"/>
    <w:rsid w:val="00176543"/>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5DD3"/>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45B"/>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2561"/>
    <w:rsid w:val="001E3527"/>
    <w:rsid w:val="001E41F3"/>
    <w:rsid w:val="001E5E0B"/>
    <w:rsid w:val="001E69C5"/>
    <w:rsid w:val="001E6B40"/>
    <w:rsid w:val="001E6BE8"/>
    <w:rsid w:val="001E6F15"/>
    <w:rsid w:val="001E704E"/>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2CD7"/>
    <w:rsid w:val="0020309E"/>
    <w:rsid w:val="00203446"/>
    <w:rsid w:val="00203B06"/>
    <w:rsid w:val="00204E57"/>
    <w:rsid w:val="0020533E"/>
    <w:rsid w:val="00205417"/>
    <w:rsid w:val="0020574E"/>
    <w:rsid w:val="00205CF3"/>
    <w:rsid w:val="00205E08"/>
    <w:rsid w:val="00206057"/>
    <w:rsid w:val="0020669C"/>
    <w:rsid w:val="002069B8"/>
    <w:rsid w:val="00206ACD"/>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323D"/>
    <w:rsid w:val="002356C8"/>
    <w:rsid w:val="00235D6D"/>
    <w:rsid w:val="00236E73"/>
    <w:rsid w:val="00236EC0"/>
    <w:rsid w:val="002376D0"/>
    <w:rsid w:val="00240C00"/>
    <w:rsid w:val="00241961"/>
    <w:rsid w:val="00242EB3"/>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876B9"/>
    <w:rsid w:val="0029178E"/>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28F1"/>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82"/>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3C7"/>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0F13"/>
    <w:rsid w:val="00301188"/>
    <w:rsid w:val="003013B8"/>
    <w:rsid w:val="00301963"/>
    <w:rsid w:val="00301B68"/>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5C58"/>
    <w:rsid w:val="00336875"/>
    <w:rsid w:val="00337988"/>
    <w:rsid w:val="00337F21"/>
    <w:rsid w:val="0034038C"/>
    <w:rsid w:val="00340BF6"/>
    <w:rsid w:val="00341121"/>
    <w:rsid w:val="00341B75"/>
    <w:rsid w:val="00343C53"/>
    <w:rsid w:val="0034523B"/>
    <w:rsid w:val="003466AD"/>
    <w:rsid w:val="00347054"/>
    <w:rsid w:val="00347873"/>
    <w:rsid w:val="00347EB2"/>
    <w:rsid w:val="00350F38"/>
    <w:rsid w:val="0035274B"/>
    <w:rsid w:val="003527CF"/>
    <w:rsid w:val="003536C1"/>
    <w:rsid w:val="00355397"/>
    <w:rsid w:val="00356150"/>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00"/>
    <w:rsid w:val="003707D3"/>
    <w:rsid w:val="00371095"/>
    <w:rsid w:val="00372D8C"/>
    <w:rsid w:val="00373587"/>
    <w:rsid w:val="003735BE"/>
    <w:rsid w:val="003739E3"/>
    <w:rsid w:val="003745C3"/>
    <w:rsid w:val="00375141"/>
    <w:rsid w:val="00375852"/>
    <w:rsid w:val="0037698A"/>
    <w:rsid w:val="00377507"/>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4D89"/>
    <w:rsid w:val="003C5391"/>
    <w:rsid w:val="003C5B1C"/>
    <w:rsid w:val="003C6E43"/>
    <w:rsid w:val="003C6E91"/>
    <w:rsid w:val="003C70CF"/>
    <w:rsid w:val="003C7222"/>
    <w:rsid w:val="003C7BB8"/>
    <w:rsid w:val="003C7D32"/>
    <w:rsid w:val="003D063A"/>
    <w:rsid w:val="003D0759"/>
    <w:rsid w:val="003D0F54"/>
    <w:rsid w:val="003D103F"/>
    <w:rsid w:val="003D2099"/>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262"/>
    <w:rsid w:val="003E49EB"/>
    <w:rsid w:val="003E5A59"/>
    <w:rsid w:val="003E5AE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2218"/>
    <w:rsid w:val="004037E8"/>
    <w:rsid w:val="004040A8"/>
    <w:rsid w:val="004041C4"/>
    <w:rsid w:val="00410236"/>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5A56"/>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AF6"/>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0B8E"/>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98A"/>
    <w:rsid w:val="004A461B"/>
    <w:rsid w:val="004A7485"/>
    <w:rsid w:val="004A7A1B"/>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0A3"/>
    <w:rsid w:val="004C6CA9"/>
    <w:rsid w:val="004D0F63"/>
    <w:rsid w:val="004D0FE6"/>
    <w:rsid w:val="004D1AD3"/>
    <w:rsid w:val="004D218B"/>
    <w:rsid w:val="004D2A8A"/>
    <w:rsid w:val="004D2DDB"/>
    <w:rsid w:val="004D34F9"/>
    <w:rsid w:val="004D4CFF"/>
    <w:rsid w:val="004D50F4"/>
    <w:rsid w:val="004D59A5"/>
    <w:rsid w:val="004D68F9"/>
    <w:rsid w:val="004E01DA"/>
    <w:rsid w:val="004E01F6"/>
    <w:rsid w:val="004E0C63"/>
    <w:rsid w:val="004E0E63"/>
    <w:rsid w:val="004E1161"/>
    <w:rsid w:val="004E143A"/>
    <w:rsid w:val="004E1D17"/>
    <w:rsid w:val="004E290D"/>
    <w:rsid w:val="004E2C5A"/>
    <w:rsid w:val="004E3244"/>
    <w:rsid w:val="004E3465"/>
    <w:rsid w:val="004E35E1"/>
    <w:rsid w:val="004E3E7A"/>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C4B"/>
    <w:rsid w:val="0050749F"/>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12F"/>
    <w:rsid w:val="00562843"/>
    <w:rsid w:val="005634BD"/>
    <w:rsid w:val="00563D58"/>
    <w:rsid w:val="00565333"/>
    <w:rsid w:val="005659E7"/>
    <w:rsid w:val="00565B9E"/>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361B"/>
    <w:rsid w:val="005842EC"/>
    <w:rsid w:val="00584A96"/>
    <w:rsid w:val="00585171"/>
    <w:rsid w:val="00586B4A"/>
    <w:rsid w:val="00587BCE"/>
    <w:rsid w:val="00587C38"/>
    <w:rsid w:val="0059241F"/>
    <w:rsid w:val="00592B27"/>
    <w:rsid w:val="00592D74"/>
    <w:rsid w:val="00593222"/>
    <w:rsid w:val="00594C90"/>
    <w:rsid w:val="00596977"/>
    <w:rsid w:val="0059697F"/>
    <w:rsid w:val="005A01FB"/>
    <w:rsid w:val="005A02B9"/>
    <w:rsid w:val="005A06E0"/>
    <w:rsid w:val="005A0A5C"/>
    <w:rsid w:val="005A0BA9"/>
    <w:rsid w:val="005A1A4A"/>
    <w:rsid w:val="005A215F"/>
    <w:rsid w:val="005A235F"/>
    <w:rsid w:val="005A3574"/>
    <w:rsid w:val="005A3FDA"/>
    <w:rsid w:val="005A57E4"/>
    <w:rsid w:val="005A5BCD"/>
    <w:rsid w:val="005A5FAC"/>
    <w:rsid w:val="005A6244"/>
    <w:rsid w:val="005A67CF"/>
    <w:rsid w:val="005A6BB0"/>
    <w:rsid w:val="005A75C4"/>
    <w:rsid w:val="005A794C"/>
    <w:rsid w:val="005A79D8"/>
    <w:rsid w:val="005B0B61"/>
    <w:rsid w:val="005B0C6D"/>
    <w:rsid w:val="005B1D62"/>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1728"/>
    <w:rsid w:val="006125D5"/>
    <w:rsid w:val="00613011"/>
    <w:rsid w:val="00613AFE"/>
    <w:rsid w:val="00614117"/>
    <w:rsid w:val="00614F7D"/>
    <w:rsid w:val="0061501D"/>
    <w:rsid w:val="00615F57"/>
    <w:rsid w:val="00616605"/>
    <w:rsid w:val="00616C66"/>
    <w:rsid w:val="00616CAC"/>
    <w:rsid w:val="00616CBA"/>
    <w:rsid w:val="00616E51"/>
    <w:rsid w:val="00617384"/>
    <w:rsid w:val="00617643"/>
    <w:rsid w:val="00621188"/>
    <w:rsid w:val="0062366A"/>
    <w:rsid w:val="00623F19"/>
    <w:rsid w:val="006257ED"/>
    <w:rsid w:val="00627128"/>
    <w:rsid w:val="00627F33"/>
    <w:rsid w:val="00630479"/>
    <w:rsid w:val="00631943"/>
    <w:rsid w:val="0063282F"/>
    <w:rsid w:val="006336F2"/>
    <w:rsid w:val="0063439C"/>
    <w:rsid w:val="00635038"/>
    <w:rsid w:val="00635815"/>
    <w:rsid w:val="00635C5D"/>
    <w:rsid w:val="0063649F"/>
    <w:rsid w:val="00636F27"/>
    <w:rsid w:val="00637BB3"/>
    <w:rsid w:val="00640C01"/>
    <w:rsid w:val="0064151D"/>
    <w:rsid w:val="006417A0"/>
    <w:rsid w:val="0064251E"/>
    <w:rsid w:val="0064384A"/>
    <w:rsid w:val="006443E2"/>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2EFC"/>
    <w:rsid w:val="006530BC"/>
    <w:rsid w:val="006535C9"/>
    <w:rsid w:val="00654A9B"/>
    <w:rsid w:val="00656CCB"/>
    <w:rsid w:val="0065731B"/>
    <w:rsid w:val="00657C80"/>
    <w:rsid w:val="00660BBB"/>
    <w:rsid w:val="00660D46"/>
    <w:rsid w:val="00661091"/>
    <w:rsid w:val="00661BF5"/>
    <w:rsid w:val="00662DE9"/>
    <w:rsid w:val="00663D18"/>
    <w:rsid w:val="00663D21"/>
    <w:rsid w:val="00663FAB"/>
    <w:rsid w:val="006663D5"/>
    <w:rsid w:val="00666C33"/>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87EC4"/>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A6E49"/>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1920"/>
    <w:rsid w:val="006C2272"/>
    <w:rsid w:val="006C2B34"/>
    <w:rsid w:val="006C3742"/>
    <w:rsid w:val="006C3854"/>
    <w:rsid w:val="006C3955"/>
    <w:rsid w:val="006C47E7"/>
    <w:rsid w:val="006C60F5"/>
    <w:rsid w:val="006C715A"/>
    <w:rsid w:val="006C72C2"/>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087"/>
    <w:rsid w:val="006E64C3"/>
    <w:rsid w:val="006E65E2"/>
    <w:rsid w:val="006E70F8"/>
    <w:rsid w:val="006E73C4"/>
    <w:rsid w:val="006E78AB"/>
    <w:rsid w:val="006E7F3B"/>
    <w:rsid w:val="006F092E"/>
    <w:rsid w:val="006F173E"/>
    <w:rsid w:val="006F2139"/>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2F2E"/>
    <w:rsid w:val="00713A42"/>
    <w:rsid w:val="00713B03"/>
    <w:rsid w:val="00713B40"/>
    <w:rsid w:val="00714068"/>
    <w:rsid w:val="00714355"/>
    <w:rsid w:val="0071514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536E"/>
    <w:rsid w:val="007263B5"/>
    <w:rsid w:val="00726993"/>
    <w:rsid w:val="00727328"/>
    <w:rsid w:val="00727E73"/>
    <w:rsid w:val="007313DF"/>
    <w:rsid w:val="007319D5"/>
    <w:rsid w:val="007331C7"/>
    <w:rsid w:val="00733BB9"/>
    <w:rsid w:val="00734345"/>
    <w:rsid w:val="00735465"/>
    <w:rsid w:val="00735B72"/>
    <w:rsid w:val="007362B9"/>
    <w:rsid w:val="007365DD"/>
    <w:rsid w:val="00737D3A"/>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043"/>
    <w:rsid w:val="007526B0"/>
    <w:rsid w:val="00753659"/>
    <w:rsid w:val="007547E0"/>
    <w:rsid w:val="00755C0C"/>
    <w:rsid w:val="0076004E"/>
    <w:rsid w:val="007607A4"/>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A7B8D"/>
    <w:rsid w:val="007B074B"/>
    <w:rsid w:val="007B08FF"/>
    <w:rsid w:val="007B0F89"/>
    <w:rsid w:val="007B2612"/>
    <w:rsid w:val="007B2693"/>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AC0"/>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197B"/>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015"/>
    <w:rsid w:val="008342E4"/>
    <w:rsid w:val="0083492C"/>
    <w:rsid w:val="008368DF"/>
    <w:rsid w:val="00836B28"/>
    <w:rsid w:val="00837400"/>
    <w:rsid w:val="00837D10"/>
    <w:rsid w:val="0084087A"/>
    <w:rsid w:val="008411FB"/>
    <w:rsid w:val="00841583"/>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08FD"/>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B9D"/>
    <w:rsid w:val="0089560E"/>
    <w:rsid w:val="0089641E"/>
    <w:rsid w:val="00897825"/>
    <w:rsid w:val="00897C43"/>
    <w:rsid w:val="00897CED"/>
    <w:rsid w:val="008A0055"/>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482"/>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C7F26"/>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2D2"/>
    <w:rsid w:val="008F549F"/>
    <w:rsid w:val="008F686C"/>
    <w:rsid w:val="008F6F75"/>
    <w:rsid w:val="008F7337"/>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69DD"/>
    <w:rsid w:val="009176E4"/>
    <w:rsid w:val="009200ED"/>
    <w:rsid w:val="00922DE3"/>
    <w:rsid w:val="0092317E"/>
    <w:rsid w:val="009233C5"/>
    <w:rsid w:val="0092453D"/>
    <w:rsid w:val="00924665"/>
    <w:rsid w:val="009246FF"/>
    <w:rsid w:val="009249FB"/>
    <w:rsid w:val="00924BC8"/>
    <w:rsid w:val="0092512A"/>
    <w:rsid w:val="0092566A"/>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1F95"/>
    <w:rsid w:val="009430FF"/>
    <w:rsid w:val="00943F8B"/>
    <w:rsid w:val="00945398"/>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669"/>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0981"/>
    <w:rsid w:val="009B1AF2"/>
    <w:rsid w:val="009B2AC7"/>
    <w:rsid w:val="009B2B01"/>
    <w:rsid w:val="009B2C74"/>
    <w:rsid w:val="009B4CCF"/>
    <w:rsid w:val="009B5909"/>
    <w:rsid w:val="009B5C55"/>
    <w:rsid w:val="009B6468"/>
    <w:rsid w:val="009B7DB1"/>
    <w:rsid w:val="009C0D95"/>
    <w:rsid w:val="009C3156"/>
    <w:rsid w:val="009C49FE"/>
    <w:rsid w:val="009C5A15"/>
    <w:rsid w:val="009C69CD"/>
    <w:rsid w:val="009C6CCD"/>
    <w:rsid w:val="009C72B0"/>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6CB"/>
    <w:rsid w:val="00A17FF8"/>
    <w:rsid w:val="00A213E5"/>
    <w:rsid w:val="00A22337"/>
    <w:rsid w:val="00A224E8"/>
    <w:rsid w:val="00A22504"/>
    <w:rsid w:val="00A22999"/>
    <w:rsid w:val="00A22BCC"/>
    <w:rsid w:val="00A24032"/>
    <w:rsid w:val="00A246B6"/>
    <w:rsid w:val="00A24DBA"/>
    <w:rsid w:val="00A27530"/>
    <w:rsid w:val="00A27CB4"/>
    <w:rsid w:val="00A312AA"/>
    <w:rsid w:val="00A323EF"/>
    <w:rsid w:val="00A3271F"/>
    <w:rsid w:val="00A327EA"/>
    <w:rsid w:val="00A328BA"/>
    <w:rsid w:val="00A32A88"/>
    <w:rsid w:val="00A33834"/>
    <w:rsid w:val="00A3450C"/>
    <w:rsid w:val="00A3474E"/>
    <w:rsid w:val="00A3544C"/>
    <w:rsid w:val="00A35F56"/>
    <w:rsid w:val="00A36590"/>
    <w:rsid w:val="00A36C6E"/>
    <w:rsid w:val="00A36CB6"/>
    <w:rsid w:val="00A3788C"/>
    <w:rsid w:val="00A37999"/>
    <w:rsid w:val="00A40C31"/>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696"/>
    <w:rsid w:val="00A57781"/>
    <w:rsid w:val="00A60767"/>
    <w:rsid w:val="00A60E28"/>
    <w:rsid w:val="00A61D11"/>
    <w:rsid w:val="00A61DEA"/>
    <w:rsid w:val="00A6202A"/>
    <w:rsid w:val="00A62337"/>
    <w:rsid w:val="00A63E71"/>
    <w:rsid w:val="00A6498F"/>
    <w:rsid w:val="00A64AAB"/>
    <w:rsid w:val="00A6502E"/>
    <w:rsid w:val="00A663C3"/>
    <w:rsid w:val="00A679EC"/>
    <w:rsid w:val="00A67B41"/>
    <w:rsid w:val="00A67D8A"/>
    <w:rsid w:val="00A7003F"/>
    <w:rsid w:val="00A700BF"/>
    <w:rsid w:val="00A70B1D"/>
    <w:rsid w:val="00A7172B"/>
    <w:rsid w:val="00A73602"/>
    <w:rsid w:val="00A736BE"/>
    <w:rsid w:val="00A73BEC"/>
    <w:rsid w:val="00A7440F"/>
    <w:rsid w:val="00A750A9"/>
    <w:rsid w:val="00A755A8"/>
    <w:rsid w:val="00A75A51"/>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956"/>
    <w:rsid w:val="00AA0E65"/>
    <w:rsid w:val="00AA2805"/>
    <w:rsid w:val="00AA29D5"/>
    <w:rsid w:val="00AA332D"/>
    <w:rsid w:val="00AA3521"/>
    <w:rsid w:val="00AA3750"/>
    <w:rsid w:val="00AA3BC9"/>
    <w:rsid w:val="00AA486C"/>
    <w:rsid w:val="00AA4DDE"/>
    <w:rsid w:val="00AA5EC6"/>
    <w:rsid w:val="00AA66C7"/>
    <w:rsid w:val="00AA6833"/>
    <w:rsid w:val="00AA71B4"/>
    <w:rsid w:val="00AB024D"/>
    <w:rsid w:val="00AB0643"/>
    <w:rsid w:val="00AB08F2"/>
    <w:rsid w:val="00AB0993"/>
    <w:rsid w:val="00AB25F0"/>
    <w:rsid w:val="00AB2B8E"/>
    <w:rsid w:val="00AB475E"/>
    <w:rsid w:val="00AB532F"/>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8A1"/>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2EA4"/>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24E"/>
    <w:rsid w:val="00B253F1"/>
    <w:rsid w:val="00B2567C"/>
    <w:rsid w:val="00B258BB"/>
    <w:rsid w:val="00B26273"/>
    <w:rsid w:val="00B3057C"/>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01D"/>
    <w:rsid w:val="00B67222"/>
    <w:rsid w:val="00B67B97"/>
    <w:rsid w:val="00B67C06"/>
    <w:rsid w:val="00B707B9"/>
    <w:rsid w:val="00B709AF"/>
    <w:rsid w:val="00B71117"/>
    <w:rsid w:val="00B7141C"/>
    <w:rsid w:val="00B72ED9"/>
    <w:rsid w:val="00B73830"/>
    <w:rsid w:val="00B73B89"/>
    <w:rsid w:val="00B74544"/>
    <w:rsid w:val="00B7475D"/>
    <w:rsid w:val="00B74D73"/>
    <w:rsid w:val="00B7505B"/>
    <w:rsid w:val="00B75C81"/>
    <w:rsid w:val="00B7732E"/>
    <w:rsid w:val="00B778F3"/>
    <w:rsid w:val="00B77F7E"/>
    <w:rsid w:val="00B80BB3"/>
    <w:rsid w:val="00B80D09"/>
    <w:rsid w:val="00B81380"/>
    <w:rsid w:val="00B81580"/>
    <w:rsid w:val="00B823CA"/>
    <w:rsid w:val="00B835C7"/>
    <w:rsid w:val="00B84409"/>
    <w:rsid w:val="00B85495"/>
    <w:rsid w:val="00B85611"/>
    <w:rsid w:val="00B85726"/>
    <w:rsid w:val="00B85E21"/>
    <w:rsid w:val="00B873CD"/>
    <w:rsid w:val="00B87676"/>
    <w:rsid w:val="00B90669"/>
    <w:rsid w:val="00B90937"/>
    <w:rsid w:val="00B9124A"/>
    <w:rsid w:val="00B91298"/>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4EE9"/>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AB"/>
    <w:rsid w:val="00BC53F2"/>
    <w:rsid w:val="00BC5ACE"/>
    <w:rsid w:val="00BD09F5"/>
    <w:rsid w:val="00BD257C"/>
    <w:rsid w:val="00BD279D"/>
    <w:rsid w:val="00BD3926"/>
    <w:rsid w:val="00BD3FBB"/>
    <w:rsid w:val="00BD41C1"/>
    <w:rsid w:val="00BD4ADD"/>
    <w:rsid w:val="00BD5CA8"/>
    <w:rsid w:val="00BD5CE9"/>
    <w:rsid w:val="00BD695F"/>
    <w:rsid w:val="00BD6BB8"/>
    <w:rsid w:val="00BD6CF7"/>
    <w:rsid w:val="00BD6EEE"/>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6732"/>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430A"/>
    <w:rsid w:val="00C4612B"/>
    <w:rsid w:val="00C503BF"/>
    <w:rsid w:val="00C50450"/>
    <w:rsid w:val="00C5083D"/>
    <w:rsid w:val="00C50EB1"/>
    <w:rsid w:val="00C51210"/>
    <w:rsid w:val="00C51879"/>
    <w:rsid w:val="00C51B57"/>
    <w:rsid w:val="00C53527"/>
    <w:rsid w:val="00C54C8A"/>
    <w:rsid w:val="00C55DF9"/>
    <w:rsid w:val="00C605FA"/>
    <w:rsid w:val="00C60770"/>
    <w:rsid w:val="00C610FE"/>
    <w:rsid w:val="00C61213"/>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03D"/>
    <w:rsid w:val="00C724E3"/>
    <w:rsid w:val="00C72740"/>
    <w:rsid w:val="00C72F71"/>
    <w:rsid w:val="00C73C5E"/>
    <w:rsid w:val="00C749C3"/>
    <w:rsid w:val="00C74A3B"/>
    <w:rsid w:val="00C74BCC"/>
    <w:rsid w:val="00C74D28"/>
    <w:rsid w:val="00C75602"/>
    <w:rsid w:val="00C76806"/>
    <w:rsid w:val="00C771EE"/>
    <w:rsid w:val="00C80551"/>
    <w:rsid w:val="00C8070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DCD"/>
    <w:rsid w:val="00CB5FCC"/>
    <w:rsid w:val="00CB610D"/>
    <w:rsid w:val="00CB68E6"/>
    <w:rsid w:val="00CB6923"/>
    <w:rsid w:val="00CB6E42"/>
    <w:rsid w:val="00CB6E49"/>
    <w:rsid w:val="00CC07B6"/>
    <w:rsid w:val="00CC0DB6"/>
    <w:rsid w:val="00CC1D95"/>
    <w:rsid w:val="00CC216E"/>
    <w:rsid w:val="00CC2280"/>
    <w:rsid w:val="00CC3BCA"/>
    <w:rsid w:val="00CC4174"/>
    <w:rsid w:val="00CC5026"/>
    <w:rsid w:val="00CC620A"/>
    <w:rsid w:val="00CC6E55"/>
    <w:rsid w:val="00CC6F36"/>
    <w:rsid w:val="00CC7893"/>
    <w:rsid w:val="00CD0043"/>
    <w:rsid w:val="00CD03C0"/>
    <w:rsid w:val="00CD062D"/>
    <w:rsid w:val="00CD2555"/>
    <w:rsid w:val="00CD25A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346"/>
    <w:rsid w:val="00D01693"/>
    <w:rsid w:val="00D01E17"/>
    <w:rsid w:val="00D03CD5"/>
    <w:rsid w:val="00D03F9A"/>
    <w:rsid w:val="00D041BA"/>
    <w:rsid w:val="00D0527D"/>
    <w:rsid w:val="00D06BF4"/>
    <w:rsid w:val="00D07272"/>
    <w:rsid w:val="00D078D2"/>
    <w:rsid w:val="00D109A0"/>
    <w:rsid w:val="00D11675"/>
    <w:rsid w:val="00D12112"/>
    <w:rsid w:val="00D125DB"/>
    <w:rsid w:val="00D14817"/>
    <w:rsid w:val="00D14EB0"/>
    <w:rsid w:val="00D176EA"/>
    <w:rsid w:val="00D210F2"/>
    <w:rsid w:val="00D21F95"/>
    <w:rsid w:val="00D223B1"/>
    <w:rsid w:val="00D231F8"/>
    <w:rsid w:val="00D236EC"/>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760"/>
    <w:rsid w:val="00D8096F"/>
    <w:rsid w:val="00D81738"/>
    <w:rsid w:val="00D85D4B"/>
    <w:rsid w:val="00D86738"/>
    <w:rsid w:val="00D86A45"/>
    <w:rsid w:val="00D87331"/>
    <w:rsid w:val="00D876EA"/>
    <w:rsid w:val="00D90155"/>
    <w:rsid w:val="00D90FB0"/>
    <w:rsid w:val="00D9144A"/>
    <w:rsid w:val="00D923F6"/>
    <w:rsid w:val="00D92642"/>
    <w:rsid w:val="00D93CE7"/>
    <w:rsid w:val="00D93DA4"/>
    <w:rsid w:val="00D94335"/>
    <w:rsid w:val="00D94531"/>
    <w:rsid w:val="00D94B7E"/>
    <w:rsid w:val="00D9718D"/>
    <w:rsid w:val="00DA0324"/>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0ED2"/>
    <w:rsid w:val="00DC1C73"/>
    <w:rsid w:val="00DC266E"/>
    <w:rsid w:val="00DC352F"/>
    <w:rsid w:val="00DC353B"/>
    <w:rsid w:val="00DC3A07"/>
    <w:rsid w:val="00DC3E71"/>
    <w:rsid w:val="00DC3F22"/>
    <w:rsid w:val="00DC40E0"/>
    <w:rsid w:val="00DC4762"/>
    <w:rsid w:val="00DC4960"/>
    <w:rsid w:val="00DC56B4"/>
    <w:rsid w:val="00DC5B9E"/>
    <w:rsid w:val="00DC7AC4"/>
    <w:rsid w:val="00DC7B82"/>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48FA"/>
    <w:rsid w:val="00DF6272"/>
    <w:rsid w:val="00DF6345"/>
    <w:rsid w:val="00DF703B"/>
    <w:rsid w:val="00DF79DB"/>
    <w:rsid w:val="00DF7D0E"/>
    <w:rsid w:val="00E00CD9"/>
    <w:rsid w:val="00E01551"/>
    <w:rsid w:val="00E019C2"/>
    <w:rsid w:val="00E01B9A"/>
    <w:rsid w:val="00E022D3"/>
    <w:rsid w:val="00E02F75"/>
    <w:rsid w:val="00E03AF8"/>
    <w:rsid w:val="00E04062"/>
    <w:rsid w:val="00E04BD1"/>
    <w:rsid w:val="00E04BD9"/>
    <w:rsid w:val="00E050C7"/>
    <w:rsid w:val="00E051A2"/>
    <w:rsid w:val="00E0569C"/>
    <w:rsid w:val="00E05FED"/>
    <w:rsid w:val="00E064AA"/>
    <w:rsid w:val="00E066B2"/>
    <w:rsid w:val="00E06C7F"/>
    <w:rsid w:val="00E077A5"/>
    <w:rsid w:val="00E10343"/>
    <w:rsid w:val="00E113E7"/>
    <w:rsid w:val="00E11826"/>
    <w:rsid w:val="00E123F7"/>
    <w:rsid w:val="00E1469A"/>
    <w:rsid w:val="00E15361"/>
    <w:rsid w:val="00E1539B"/>
    <w:rsid w:val="00E157A1"/>
    <w:rsid w:val="00E157CD"/>
    <w:rsid w:val="00E15AC9"/>
    <w:rsid w:val="00E16778"/>
    <w:rsid w:val="00E1758F"/>
    <w:rsid w:val="00E179CE"/>
    <w:rsid w:val="00E2022D"/>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6979"/>
    <w:rsid w:val="00E40E5A"/>
    <w:rsid w:val="00E41344"/>
    <w:rsid w:val="00E42149"/>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08A1"/>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38B8"/>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12E"/>
    <w:rsid w:val="00EC358D"/>
    <w:rsid w:val="00EC388F"/>
    <w:rsid w:val="00EC3C5A"/>
    <w:rsid w:val="00EC455B"/>
    <w:rsid w:val="00EC4624"/>
    <w:rsid w:val="00EC4B4B"/>
    <w:rsid w:val="00EC5258"/>
    <w:rsid w:val="00EC559D"/>
    <w:rsid w:val="00EC6355"/>
    <w:rsid w:val="00EC6462"/>
    <w:rsid w:val="00EC6CDC"/>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5D4C"/>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6ED3"/>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F0"/>
    <w:rsid w:val="00F212F3"/>
    <w:rsid w:val="00F214CC"/>
    <w:rsid w:val="00F215B6"/>
    <w:rsid w:val="00F21643"/>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220"/>
    <w:rsid w:val="00F45C34"/>
    <w:rsid w:val="00F45D50"/>
    <w:rsid w:val="00F5024A"/>
    <w:rsid w:val="00F507B4"/>
    <w:rsid w:val="00F51B6B"/>
    <w:rsid w:val="00F52204"/>
    <w:rsid w:val="00F52F2D"/>
    <w:rsid w:val="00F532EC"/>
    <w:rsid w:val="00F54736"/>
    <w:rsid w:val="00F54FA1"/>
    <w:rsid w:val="00F5511D"/>
    <w:rsid w:val="00F553D9"/>
    <w:rsid w:val="00F56BF9"/>
    <w:rsid w:val="00F57ABA"/>
    <w:rsid w:val="00F57F9F"/>
    <w:rsid w:val="00F601EA"/>
    <w:rsid w:val="00F60B1F"/>
    <w:rsid w:val="00F6168A"/>
    <w:rsid w:val="00F61DCA"/>
    <w:rsid w:val="00F62252"/>
    <w:rsid w:val="00F627A7"/>
    <w:rsid w:val="00F63506"/>
    <w:rsid w:val="00F63B24"/>
    <w:rsid w:val="00F63F4A"/>
    <w:rsid w:val="00F64979"/>
    <w:rsid w:val="00F64CE0"/>
    <w:rsid w:val="00F65A28"/>
    <w:rsid w:val="00F6723F"/>
    <w:rsid w:val="00F673A0"/>
    <w:rsid w:val="00F67DDA"/>
    <w:rsid w:val="00F71DA2"/>
    <w:rsid w:val="00F71DAD"/>
    <w:rsid w:val="00F74533"/>
    <w:rsid w:val="00F75299"/>
    <w:rsid w:val="00F756C0"/>
    <w:rsid w:val="00F7792E"/>
    <w:rsid w:val="00F80396"/>
    <w:rsid w:val="00F806BB"/>
    <w:rsid w:val="00F8204A"/>
    <w:rsid w:val="00F824CE"/>
    <w:rsid w:val="00F82513"/>
    <w:rsid w:val="00F8277F"/>
    <w:rsid w:val="00F82957"/>
    <w:rsid w:val="00F83E73"/>
    <w:rsid w:val="00F846B3"/>
    <w:rsid w:val="00F84DC1"/>
    <w:rsid w:val="00F8543F"/>
    <w:rsid w:val="00F85792"/>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66F8"/>
    <w:rsid w:val="00F97C1F"/>
    <w:rsid w:val="00F97CFA"/>
    <w:rsid w:val="00F97E7E"/>
    <w:rsid w:val="00FA04B5"/>
    <w:rsid w:val="00FA0D51"/>
    <w:rsid w:val="00FA1170"/>
    <w:rsid w:val="00FA15FD"/>
    <w:rsid w:val="00FA1A26"/>
    <w:rsid w:val="00FA1DB9"/>
    <w:rsid w:val="00FA208E"/>
    <w:rsid w:val="00FA21C8"/>
    <w:rsid w:val="00FA2C3F"/>
    <w:rsid w:val="00FA2C87"/>
    <w:rsid w:val="00FA2F3F"/>
    <w:rsid w:val="00FA3DE3"/>
    <w:rsid w:val="00FA4B5F"/>
    <w:rsid w:val="00FA6E41"/>
    <w:rsid w:val="00FA7972"/>
    <w:rsid w:val="00FB088F"/>
    <w:rsid w:val="00FB12C4"/>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0B5"/>
    <w:rsid w:val="00FC090F"/>
    <w:rsid w:val="00FC0BD9"/>
    <w:rsid w:val="00FC0CE9"/>
    <w:rsid w:val="00FC1106"/>
    <w:rsid w:val="00FC4248"/>
    <w:rsid w:val="00FC45B5"/>
    <w:rsid w:val="00FC5449"/>
    <w:rsid w:val="00FC6C56"/>
    <w:rsid w:val="00FC6E7E"/>
    <w:rsid w:val="00FC70A3"/>
    <w:rsid w:val="00FD0B64"/>
    <w:rsid w:val="00FD14D7"/>
    <w:rsid w:val="00FD1D74"/>
    <w:rsid w:val="00FD275D"/>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D24"/>
    <w:rsid w:val="00FE7DCC"/>
    <w:rsid w:val="00FF0756"/>
    <w:rsid w:val="00FF0791"/>
    <w:rsid w:val="00FF0967"/>
    <w:rsid w:val="00FF0FE2"/>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145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R4_bullets"/>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ference">
    <w:name w:val="Reference"/>
    <w:basedOn w:val="af1"/>
    <w:rsid w:val="007A7B8D"/>
    <w:pPr>
      <w:numPr>
        <w:numId w:val="6"/>
      </w:numPr>
      <w:tabs>
        <w:tab w:val="clear" w:pos="567"/>
        <w:tab w:val="num" w:pos="360"/>
      </w:tabs>
      <w:overflowPunct w:val="0"/>
      <w:autoSpaceDE w:val="0"/>
      <w:autoSpaceDN w:val="0"/>
      <w:adjustRightInd w:val="0"/>
      <w:ind w:left="0" w:firstLine="0"/>
      <w:jc w:val="both"/>
      <w:textAlignment w:val="baseline"/>
    </w:pPr>
    <w:rPr>
      <w:rFonts w:ascii="Arial" w:eastAsia="Times New Roman" w:hAnsi="Arial"/>
      <w:lang w:eastAsia="zh-CN"/>
    </w:rPr>
  </w:style>
  <w:style w:type="character" w:customStyle="1" w:styleId="20">
    <w:name w:val="标题 2 字符"/>
    <w:basedOn w:val="a0"/>
    <w:link w:val="2"/>
    <w:rsid w:val="006F213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549196924">
      <w:bodyDiv w:val="1"/>
      <w:marLeft w:val="0"/>
      <w:marRight w:val="0"/>
      <w:marTop w:val="0"/>
      <w:marBottom w:val="0"/>
      <w:divBdr>
        <w:top w:val="none" w:sz="0" w:space="0" w:color="auto"/>
        <w:left w:val="none" w:sz="0" w:space="0" w:color="auto"/>
        <w:bottom w:val="none" w:sz="0" w:space="0" w:color="auto"/>
        <w:right w:val="none" w:sz="0" w:space="0" w:color="auto"/>
      </w:divBdr>
      <w:divsChild>
        <w:div w:id="1034236197">
          <w:marLeft w:val="360"/>
          <w:marRight w:val="0"/>
          <w:marTop w:val="0"/>
          <w:marBottom w:val="120"/>
          <w:divBdr>
            <w:top w:val="none" w:sz="0" w:space="0" w:color="auto"/>
            <w:left w:val="none" w:sz="0" w:space="0" w:color="auto"/>
            <w:bottom w:val="none" w:sz="0" w:space="0" w:color="auto"/>
            <w:right w:val="none" w:sz="0" w:space="0" w:color="auto"/>
          </w:divBdr>
        </w:div>
        <w:div w:id="2145612887">
          <w:marLeft w:val="1080"/>
          <w:marRight w:val="0"/>
          <w:marTop w:val="0"/>
          <w:marBottom w:val="120"/>
          <w:divBdr>
            <w:top w:val="none" w:sz="0" w:space="0" w:color="auto"/>
            <w:left w:val="none" w:sz="0" w:space="0" w:color="auto"/>
            <w:bottom w:val="none" w:sz="0" w:space="0" w:color="auto"/>
            <w:right w:val="none" w:sz="0" w:space="0" w:color="auto"/>
          </w:divBdr>
        </w:div>
        <w:div w:id="1667202807">
          <w:marLeft w:val="1080"/>
          <w:marRight w:val="0"/>
          <w:marTop w:val="0"/>
          <w:marBottom w:val="120"/>
          <w:divBdr>
            <w:top w:val="none" w:sz="0" w:space="0" w:color="auto"/>
            <w:left w:val="none" w:sz="0" w:space="0" w:color="auto"/>
            <w:bottom w:val="none" w:sz="0" w:space="0" w:color="auto"/>
            <w:right w:val="none" w:sz="0" w:space="0" w:color="auto"/>
          </w:divBdr>
        </w:div>
        <w:div w:id="2014335059">
          <w:marLeft w:val="1080"/>
          <w:marRight w:val="0"/>
          <w:marTop w:val="0"/>
          <w:marBottom w:val="120"/>
          <w:divBdr>
            <w:top w:val="none" w:sz="0" w:space="0" w:color="auto"/>
            <w:left w:val="none" w:sz="0" w:space="0" w:color="auto"/>
            <w:bottom w:val="none" w:sz="0" w:space="0" w:color="auto"/>
            <w:right w:val="none" w:sz="0" w:space="0" w:color="auto"/>
          </w:divBdr>
        </w:div>
        <w:div w:id="1252592276">
          <w:marLeft w:val="360"/>
          <w:marRight w:val="0"/>
          <w:marTop w:val="0"/>
          <w:marBottom w:val="120"/>
          <w:divBdr>
            <w:top w:val="none" w:sz="0" w:space="0" w:color="auto"/>
            <w:left w:val="none" w:sz="0" w:space="0" w:color="auto"/>
            <w:bottom w:val="none" w:sz="0" w:space="0" w:color="auto"/>
            <w:right w:val="none" w:sz="0" w:space="0" w:color="auto"/>
          </w:divBdr>
        </w:div>
        <w:div w:id="300840975">
          <w:marLeft w:val="1080"/>
          <w:marRight w:val="0"/>
          <w:marTop w:val="0"/>
          <w:marBottom w:val="120"/>
          <w:divBdr>
            <w:top w:val="none" w:sz="0" w:space="0" w:color="auto"/>
            <w:left w:val="none" w:sz="0" w:space="0" w:color="auto"/>
            <w:bottom w:val="none" w:sz="0" w:space="0" w:color="auto"/>
            <w:right w:val="none" w:sz="0" w:space="0" w:color="auto"/>
          </w:divBdr>
        </w:div>
        <w:div w:id="413018071">
          <w:marLeft w:val="1080"/>
          <w:marRight w:val="0"/>
          <w:marTop w:val="0"/>
          <w:marBottom w:val="120"/>
          <w:divBdr>
            <w:top w:val="none" w:sz="0" w:space="0" w:color="auto"/>
            <w:left w:val="none" w:sz="0" w:space="0" w:color="auto"/>
            <w:bottom w:val="none" w:sz="0" w:space="0" w:color="auto"/>
            <w:right w:val="none" w:sz="0" w:space="0" w:color="auto"/>
          </w:divBdr>
        </w:div>
        <w:div w:id="1336961238">
          <w:marLeft w:val="1080"/>
          <w:marRight w:val="0"/>
          <w:marTop w:val="0"/>
          <w:marBottom w:val="120"/>
          <w:divBdr>
            <w:top w:val="none" w:sz="0" w:space="0" w:color="auto"/>
            <w:left w:val="none" w:sz="0" w:space="0" w:color="auto"/>
            <w:bottom w:val="none" w:sz="0" w:space="0" w:color="auto"/>
            <w:right w:val="none" w:sz="0" w:space="0" w:color="auto"/>
          </w:divBdr>
        </w:div>
        <w:div w:id="996886791">
          <w:marLeft w:val="360"/>
          <w:marRight w:val="0"/>
          <w:marTop w:val="0"/>
          <w:marBottom w:val="120"/>
          <w:divBdr>
            <w:top w:val="none" w:sz="0" w:space="0" w:color="auto"/>
            <w:left w:val="none" w:sz="0" w:space="0" w:color="auto"/>
            <w:bottom w:val="none" w:sz="0" w:space="0" w:color="auto"/>
            <w:right w:val="none" w:sz="0" w:space="0" w:color="auto"/>
          </w:divBdr>
        </w:div>
        <w:div w:id="1933780094">
          <w:marLeft w:val="1080"/>
          <w:marRight w:val="0"/>
          <w:marTop w:val="0"/>
          <w:marBottom w:val="120"/>
          <w:divBdr>
            <w:top w:val="none" w:sz="0" w:space="0" w:color="auto"/>
            <w:left w:val="none" w:sz="0" w:space="0" w:color="auto"/>
            <w:bottom w:val="none" w:sz="0" w:space="0" w:color="auto"/>
            <w:right w:val="none" w:sz="0" w:space="0" w:color="auto"/>
          </w:divBdr>
        </w:div>
        <w:div w:id="1293751275">
          <w:marLeft w:val="1080"/>
          <w:marRight w:val="0"/>
          <w:marTop w:val="0"/>
          <w:marBottom w:val="12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06348773">
      <w:bodyDiv w:val="1"/>
      <w:marLeft w:val="0"/>
      <w:marRight w:val="0"/>
      <w:marTop w:val="0"/>
      <w:marBottom w:val="0"/>
      <w:divBdr>
        <w:top w:val="none" w:sz="0" w:space="0" w:color="auto"/>
        <w:left w:val="none" w:sz="0" w:space="0" w:color="auto"/>
        <w:bottom w:val="none" w:sz="0" w:space="0" w:color="auto"/>
        <w:right w:val="none" w:sz="0" w:space="0" w:color="auto"/>
      </w:divBdr>
      <w:divsChild>
        <w:div w:id="1439107279">
          <w:marLeft w:val="360"/>
          <w:marRight w:val="0"/>
          <w:marTop w:val="200"/>
          <w:marBottom w:val="0"/>
          <w:divBdr>
            <w:top w:val="none" w:sz="0" w:space="0" w:color="auto"/>
            <w:left w:val="none" w:sz="0" w:space="0" w:color="auto"/>
            <w:bottom w:val="none" w:sz="0" w:space="0" w:color="auto"/>
            <w:right w:val="none" w:sz="0" w:space="0" w:color="auto"/>
          </w:divBdr>
        </w:div>
        <w:div w:id="432283620">
          <w:marLeft w:val="1080"/>
          <w:marRight w:val="0"/>
          <w:marTop w:val="100"/>
          <w:marBottom w:val="0"/>
          <w:divBdr>
            <w:top w:val="none" w:sz="0" w:space="0" w:color="auto"/>
            <w:left w:val="none" w:sz="0" w:space="0" w:color="auto"/>
            <w:bottom w:val="none" w:sz="0" w:space="0" w:color="auto"/>
            <w:right w:val="none" w:sz="0" w:space="0" w:color="auto"/>
          </w:divBdr>
        </w:div>
        <w:div w:id="1665401766">
          <w:marLeft w:val="1080"/>
          <w:marRight w:val="0"/>
          <w:marTop w:val="100"/>
          <w:marBottom w:val="0"/>
          <w:divBdr>
            <w:top w:val="none" w:sz="0" w:space="0" w:color="auto"/>
            <w:left w:val="none" w:sz="0" w:space="0" w:color="auto"/>
            <w:bottom w:val="none" w:sz="0" w:space="0" w:color="auto"/>
            <w:right w:val="none" w:sz="0" w:space="0" w:color="auto"/>
          </w:divBdr>
        </w:div>
        <w:div w:id="216405899">
          <w:marLeft w:val="360"/>
          <w:marRight w:val="0"/>
          <w:marTop w:val="200"/>
          <w:marBottom w:val="0"/>
          <w:divBdr>
            <w:top w:val="none" w:sz="0" w:space="0" w:color="auto"/>
            <w:left w:val="none" w:sz="0" w:space="0" w:color="auto"/>
            <w:bottom w:val="none" w:sz="0" w:space="0" w:color="auto"/>
            <w:right w:val="none" w:sz="0" w:space="0" w:color="auto"/>
          </w:divBdr>
        </w:div>
        <w:div w:id="361632234">
          <w:marLeft w:val="360"/>
          <w:marRight w:val="0"/>
          <w:marTop w:val="200"/>
          <w:marBottom w:val="0"/>
          <w:divBdr>
            <w:top w:val="none" w:sz="0" w:space="0" w:color="auto"/>
            <w:left w:val="none" w:sz="0" w:space="0" w:color="auto"/>
            <w:bottom w:val="none" w:sz="0" w:space="0" w:color="auto"/>
            <w:right w:val="none" w:sz="0" w:space="0" w:color="auto"/>
          </w:divBdr>
        </w:div>
        <w:div w:id="469325549">
          <w:marLeft w:val="1080"/>
          <w:marRight w:val="0"/>
          <w:marTop w:val="100"/>
          <w:marBottom w:val="0"/>
          <w:divBdr>
            <w:top w:val="none" w:sz="0" w:space="0" w:color="auto"/>
            <w:left w:val="none" w:sz="0" w:space="0" w:color="auto"/>
            <w:bottom w:val="none" w:sz="0" w:space="0" w:color="auto"/>
            <w:right w:val="none" w:sz="0" w:space="0" w:color="auto"/>
          </w:divBdr>
        </w:div>
        <w:div w:id="1421296502">
          <w:marLeft w:val="1080"/>
          <w:marRight w:val="0"/>
          <w:marTop w:val="100"/>
          <w:marBottom w:val="0"/>
          <w:divBdr>
            <w:top w:val="none" w:sz="0" w:space="0" w:color="auto"/>
            <w:left w:val="none" w:sz="0" w:space="0" w:color="auto"/>
            <w:bottom w:val="none" w:sz="0" w:space="0" w:color="auto"/>
            <w:right w:val="none" w:sz="0" w:space="0" w:color="auto"/>
          </w:divBdr>
        </w:div>
        <w:div w:id="1029139518">
          <w:marLeft w:val="1080"/>
          <w:marRight w:val="0"/>
          <w:marTop w:val="100"/>
          <w:marBottom w:val="0"/>
          <w:divBdr>
            <w:top w:val="none" w:sz="0" w:space="0" w:color="auto"/>
            <w:left w:val="none" w:sz="0" w:space="0" w:color="auto"/>
            <w:bottom w:val="none" w:sz="0" w:space="0" w:color="auto"/>
            <w:right w:val="none" w:sz="0" w:space="0" w:color="auto"/>
          </w:divBdr>
        </w:div>
        <w:div w:id="1501580567">
          <w:marLeft w:val="360"/>
          <w:marRight w:val="0"/>
          <w:marTop w:val="200"/>
          <w:marBottom w:val="0"/>
          <w:divBdr>
            <w:top w:val="none" w:sz="0" w:space="0" w:color="auto"/>
            <w:left w:val="none" w:sz="0" w:space="0" w:color="auto"/>
            <w:bottom w:val="none" w:sz="0" w:space="0" w:color="auto"/>
            <w:right w:val="none" w:sz="0" w:space="0" w:color="auto"/>
          </w:divBdr>
        </w:div>
        <w:div w:id="202911764">
          <w:marLeft w:val="1800"/>
          <w:marRight w:val="0"/>
          <w:marTop w:val="100"/>
          <w:marBottom w:val="0"/>
          <w:divBdr>
            <w:top w:val="none" w:sz="0" w:space="0" w:color="auto"/>
            <w:left w:val="none" w:sz="0" w:space="0" w:color="auto"/>
            <w:bottom w:val="none" w:sz="0" w:space="0" w:color="auto"/>
            <w:right w:val="none" w:sz="0" w:space="0" w:color="auto"/>
          </w:divBdr>
        </w:div>
        <w:div w:id="571895327">
          <w:marLeft w:val="180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10231132">
      <w:bodyDiv w:val="1"/>
      <w:marLeft w:val="0"/>
      <w:marRight w:val="0"/>
      <w:marTop w:val="0"/>
      <w:marBottom w:val="0"/>
      <w:divBdr>
        <w:top w:val="none" w:sz="0" w:space="0" w:color="auto"/>
        <w:left w:val="none" w:sz="0" w:space="0" w:color="auto"/>
        <w:bottom w:val="none" w:sz="0" w:space="0" w:color="auto"/>
        <w:right w:val="none" w:sz="0" w:space="0" w:color="auto"/>
      </w:divBdr>
      <w:divsChild>
        <w:div w:id="816146845">
          <w:marLeft w:val="360"/>
          <w:marRight w:val="0"/>
          <w:marTop w:val="200"/>
          <w:marBottom w:val="0"/>
          <w:divBdr>
            <w:top w:val="none" w:sz="0" w:space="0" w:color="auto"/>
            <w:left w:val="none" w:sz="0" w:space="0" w:color="auto"/>
            <w:bottom w:val="none" w:sz="0" w:space="0" w:color="auto"/>
            <w:right w:val="none" w:sz="0" w:space="0" w:color="auto"/>
          </w:divBdr>
        </w:div>
        <w:div w:id="1439062177">
          <w:marLeft w:val="1080"/>
          <w:marRight w:val="0"/>
          <w:marTop w:val="100"/>
          <w:marBottom w:val="0"/>
          <w:divBdr>
            <w:top w:val="none" w:sz="0" w:space="0" w:color="auto"/>
            <w:left w:val="none" w:sz="0" w:space="0" w:color="auto"/>
            <w:bottom w:val="none" w:sz="0" w:space="0" w:color="auto"/>
            <w:right w:val="none" w:sz="0" w:space="0" w:color="auto"/>
          </w:divBdr>
        </w:div>
        <w:div w:id="1415123751">
          <w:marLeft w:val="1080"/>
          <w:marRight w:val="0"/>
          <w:marTop w:val="100"/>
          <w:marBottom w:val="0"/>
          <w:divBdr>
            <w:top w:val="none" w:sz="0" w:space="0" w:color="auto"/>
            <w:left w:val="none" w:sz="0" w:space="0" w:color="auto"/>
            <w:bottom w:val="none" w:sz="0" w:space="0" w:color="auto"/>
            <w:right w:val="none" w:sz="0" w:space="0" w:color="auto"/>
          </w:divBdr>
        </w:div>
        <w:div w:id="364910719">
          <w:marLeft w:val="360"/>
          <w:marRight w:val="0"/>
          <w:marTop w:val="200"/>
          <w:marBottom w:val="0"/>
          <w:divBdr>
            <w:top w:val="none" w:sz="0" w:space="0" w:color="auto"/>
            <w:left w:val="none" w:sz="0" w:space="0" w:color="auto"/>
            <w:bottom w:val="none" w:sz="0" w:space="0" w:color="auto"/>
            <w:right w:val="none" w:sz="0" w:space="0" w:color="auto"/>
          </w:divBdr>
        </w:div>
        <w:div w:id="297607372">
          <w:marLeft w:val="360"/>
          <w:marRight w:val="0"/>
          <w:marTop w:val="200"/>
          <w:marBottom w:val="0"/>
          <w:divBdr>
            <w:top w:val="none" w:sz="0" w:space="0" w:color="auto"/>
            <w:left w:val="none" w:sz="0" w:space="0" w:color="auto"/>
            <w:bottom w:val="none" w:sz="0" w:space="0" w:color="auto"/>
            <w:right w:val="none" w:sz="0" w:space="0" w:color="auto"/>
          </w:divBdr>
        </w:div>
        <w:div w:id="556355545">
          <w:marLeft w:val="1080"/>
          <w:marRight w:val="0"/>
          <w:marTop w:val="100"/>
          <w:marBottom w:val="0"/>
          <w:divBdr>
            <w:top w:val="none" w:sz="0" w:space="0" w:color="auto"/>
            <w:left w:val="none" w:sz="0" w:space="0" w:color="auto"/>
            <w:bottom w:val="none" w:sz="0" w:space="0" w:color="auto"/>
            <w:right w:val="none" w:sz="0" w:space="0" w:color="auto"/>
          </w:divBdr>
        </w:div>
        <w:div w:id="1044213464">
          <w:marLeft w:val="1080"/>
          <w:marRight w:val="0"/>
          <w:marTop w:val="100"/>
          <w:marBottom w:val="0"/>
          <w:divBdr>
            <w:top w:val="none" w:sz="0" w:space="0" w:color="auto"/>
            <w:left w:val="none" w:sz="0" w:space="0" w:color="auto"/>
            <w:bottom w:val="none" w:sz="0" w:space="0" w:color="auto"/>
            <w:right w:val="none" w:sz="0" w:space="0" w:color="auto"/>
          </w:divBdr>
        </w:div>
        <w:div w:id="775713014">
          <w:marLeft w:val="1080"/>
          <w:marRight w:val="0"/>
          <w:marTop w:val="100"/>
          <w:marBottom w:val="0"/>
          <w:divBdr>
            <w:top w:val="none" w:sz="0" w:space="0" w:color="auto"/>
            <w:left w:val="none" w:sz="0" w:space="0" w:color="auto"/>
            <w:bottom w:val="none" w:sz="0" w:space="0" w:color="auto"/>
            <w:right w:val="none" w:sz="0" w:space="0" w:color="auto"/>
          </w:divBdr>
        </w:div>
        <w:div w:id="1326128979">
          <w:marLeft w:val="360"/>
          <w:marRight w:val="0"/>
          <w:marTop w:val="200"/>
          <w:marBottom w:val="0"/>
          <w:divBdr>
            <w:top w:val="none" w:sz="0" w:space="0" w:color="auto"/>
            <w:left w:val="none" w:sz="0" w:space="0" w:color="auto"/>
            <w:bottom w:val="none" w:sz="0" w:space="0" w:color="auto"/>
            <w:right w:val="none" w:sz="0" w:space="0" w:color="auto"/>
          </w:divBdr>
        </w:div>
        <w:div w:id="203517710">
          <w:marLeft w:val="1800"/>
          <w:marRight w:val="0"/>
          <w:marTop w:val="100"/>
          <w:marBottom w:val="0"/>
          <w:divBdr>
            <w:top w:val="none" w:sz="0" w:space="0" w:color="auto"/>
            <w:left w:val="none" w:sz="0" w:space="0" w:color="auto"/>
            <w:bottom w:val="none" w:sz="0" w:space="0" w:color="auto"/>
            <w:right w:val="none" w:sz="0" w:space="0" w:color="auto"/>
          </w:divBdr>
        </w:div>
        <w:div w:id="39981309">
          <w:marLeft w:val="1800"/>
          <w:marRight w:val="0"/>
          <w:marTop w:val="100"/>
          <w:marBottom w:val="0"/>
          <w:divBdr>
            <w:top w:val="none" w:sz="0" w:space="0" w:color="auto"/>
            <w:left w:val="none" w:sz="0" w:space="0" w:color="auto"/>
            <w:bottom w:val="none" w:sz="0" w:space="0" w:color="auto"/>
            <w:right w:val="none" w:sz="0" w:space="0" w:color="auto"/>
          </w:divBdr>
        </w:div>
      </w:divsChild>
    </w:div>
    <w:div w:id="1467166887">
      <w:bodyDiv w:val="1"/>
      <w:marLeft w:val="0"/>
      <w:marRight w:val="0"/>
      <w:marTop w:val="0"/>
      <w:marBottom w:val="0"/>
      <w:divBdr>
        <w:top w:val="none" w:sz="0" w:space="0" w:color="auto"/>
        <w:left w:val="none" w:sz="0" w:space="0" w:color="auto"/>
        <w:bottom w:val="none" w:sz="0" w:space="0" w:color="auto"/>
        <w:right w:val="none" w:sz="0" w:space="0" w:color="auto"/>
      </w:divBdr>
      <w:divsChild>
        <w:div w:id="1432043035">
          <w:marLeft w:val="1080"/>
          <w:marRight w:val="0"/>
          <w:marTop w:val="100"/>
          <w:marBottom w:val="0"/>
          <w:divBdr>
            <w:top w:val="none" w:sz="0" w:space="0" w:color="auto"/>
            <w:left w:val="none" w:sz="0" w:space="0" w:color="auto"/>
            <w:bottom w:val="none" w:sz="0" w:space="0" w:color="auto"/>
            <w:right w:val="none" w:sz="0" w:space="0" w:color="auto"/>
          </w:divBdr>
        </w:div>
        <w:div w:id="705327987">
          <w:marLeft w:val="1800"/>
          <w:marRight w:val="0"/>
          <w:marTop w:val="100"/>
          <w:marBottom w:val="0"/>
          <w:divBdr>
            <w:top w:val="none" w:sz="0" w:space="0" w:color="auto"/>
            <w:left w:val="none" w:sz="0" w:space="0" w:color="auto"/>
            <w:bottom w:val="none" w:sz="0" w:space="0" w:color="auto"/>
            <w:right w:val="none" w:sz="0" w:space="0" w:color="auto"/>
          </w:divBdr>
        </w:div>
        <w:div w:id="1068303145">
          <w:marLeft w:val="2520"/>
          <w:marRight w:val="0"/>
          <w:marTop w:val="100"/>
          <w:marBottom w:val="0"/>
          <w:divBdr>
            <w:top w:val="none" w:sz="0" w:space="0" w:color="auto"/>
            <w:left w:val="none" w:sz="0" w:space="0" w:color="auto"/>
            <w:bottom w:val="none" w:sz="0" w:space="0" w:color="auto"/>
            <w:right w:val="none" w:sz="0" w:space="0" w:color="auto"/>
          </w:divBdr>
        </w:div>
        <w:div w:id="344093634">
          <w:marLeft w:val="2520"/>
          <w:marRight w:val="0"/>
          <w:marTop w:val="100"/>
          <w:marBottom w:val="0"/>
          <w:divBdr>
            <w:top w:val="none" w:sz="0" w:space="0" w:color="auto"/>
            <w:left w:val="none" w:sz="0" w:space="0" w:color="auto"/>
            <w:bottom w:val="none" w:sz="0" w:space="0" w:color="auto"/>
            <w:right w:val="none" w:sz="0" w:space="0" w:color="auto"/>
          </w:divBdr>
        </w:div>
        <w:div w:id="1331833564">
          <w:marLeft w:val="1800"/>
          <w:marRight w:val="0"/>
          <w:marTop w:val="100"/>
          <w:marBottom w:val="0"/>
          <w:divBdr>
            <w:top w:val="none" w:sz="0" w:space="0" w:color="auto"/>
            <w:left w:val="none" w:sz="0" w:space="0" w:color="auto"/>
            <w:bottom w:val="none" w:sz="0" w:space="0" w:color="auto"/>
            <w:right w:val="none" w:sz="0" w:space="0" w:color="auto"/>
          </w:divBdr>
        </w:div>
        <w:div w:id="372077101">
          <w:marLeft w:val="2520"/>
          <w:marRight w:val="0"/>
          <w:marTop w:val="10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64751175">
      <w:bodyDiv w:val="1"/>
      <w:marLeft w:val="0"/>
      <w:marRight w:val="0"/>
      <w:marTop w:val="0"/>
      <w:marBottom w:val="0"/>
      <w:divBdr>
        <w:top w:val="none" w:sz="0" w:space="0" w:color="auto"/>
        <w:left w:val="none" w:sz="0" w:space="0" w:color="auto"/>
        <w:bottom w:val="none" w:sz="0" w:space="0" w:color="auto"/>
        <w:right w:val="none" w:sz="0" w:space="0" w:color="auto"/>
      </w:divBdr>
      <w:divsChild>
        <w:div w:id="1377467515">
          <w:marLeft w:val="1080"/>
          <w:marRight w:val="0"/>
          <w:marTop w:val="100"/>
          <w:marBottom w:val="0"/>
          <w:divBdr>
            <w:top w:val="none" w:sz="0" w:space="0" w:color="auto"/>
            <w:left w:val="none" w:sz="0" w:space="0" w:color="auto"/>
            <w:bottom w:val="none" w:sz="0" w:space="0" w:color="auto"/>
            <w:right w:val="none" w:sz="0" w:space="0" w:color="auto"/>
          </w:divBdr>
        </w:div>
        <w:div w:id="1581404029">
          <w:marLeft w:val="1080"/>
          <w:marRight w:val="0"/>
          <w:marTop w:val="100"/>
          <w:marBottom w:val="0"/>
          <w:divBdr>
            <w:top w:val="none" w:sz="0" w:space="0" w:color="auto"/>
            <w:left w:val="none" w:sz="0" w:space="0" w:color="auto"/>
            <w:bottom w:val="none" w:sz="0" w:space="0" w:color="auto"/>
            <w:right w:val="none" w:sz="0" w:space="0" w:color="auto"/>
          </w:divBdr>
        </w:div>
        <w:div w:id="1359117544">
          <w:marLeft w:val="1080"/>
          <w:marRight w:val="0"/>
          <w:marTop w:val="100"/>
          <w:marBottom w:val="0"/>
          <w:divBdr>
            <w:top w:val="none" w:sz="0" w:space="0" w:color="auto"/>
            <w:left w:val="none" w:sz="0" w:space="0" w:color="auto"/>
            <w:bottom w:val="none" w:sz="0" w:space="0" w:color="auto"/>
            <w:right w:val="none" w:sz="0" w:space="0" w:color="auto"/>
          </w:divBdr>
        </w:div>
        <w:div w:id="1606881297">
          <w:marLeft w:val="1080"/>
          <w:marRight w:val="0"/>
          <w:marTop w:val="100"/>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6472376">
      <w:bodyDiv w:val="1"/>
      <w:marLeft w:val="0"/>
      <w:marRight w:val="0"/>
      <w:marTop w:val="0"/>
      <w:marBottom w:val="0"/>
      <w:divBdr>
        <w:top w:val="none" w:sz="0" w:space="0" w:color="auto"/>
        <w:left w:val="none" w:sz="0" w:space="0" w:color="auto"/>
        <w:bottom w:val="none" w:sz="0" w:space="0" w:color="auto"/>
        <w:right w:val="none" w:sz="0" w:space="0" w:color="auto"/>
      </w:divBdr>
      <w:divsChild>
        <w:div w:id="91433450">
          <w:marLeft w:val="360"/>
          <w:marRight w:val="0"/>
          <w:marTop w:val="200"/>
          <w:marBottom w:val="0"/>
          <w:divBdr>
            <w:top w:val="none" w:sz="0" w:space="0" w:color="auto"/>
            <w:left w:val="none" w:sz="0" w:space="0" w:color="auto"/>
            <w:bottom w:val="none" w:sz="0" w:space="0" w:color="auto"/>
            <w:right w:val="none" w:sz="0" w:space="0" w:color="auto"/>
          </w:divBdr>
        </w:div>
        <w:div w:id="839806641">
          <w:marLeft w:val="1080"/>
          <w:marRight w:val="0"/>
          <w:marTop w:val="100"/>
          <w:marBottom w:val="0"/>
          <w:divBdr>
            <w:top w:val="none" w:sz="0" w:space="0" w:color="auto"/>
            <w:left w:val="none" w:sz="0" w:space="0" w:color="auto"/>
            <w:bottom w:val="none" w:sz="0" w:space="0" w:color="auto"/>
            <w:right w:val="none" w:sz="0" w:space="0" w:color="auto"/>
          </w:divBdr>
        </w:div>
        <w:div w:id="1035303832">
          <w:marLeft w:val="1800"/>
          <w:marRight w:val="0"/>
          <w:marTop w:val="100"/>
          <w:marBottom w:val="0"/>
          <w:divBdr>
            <w:top w:val="none" w:sz="0" w:space="0" w:color="auto"/>
            <w:left w:val="none" w:sz="0" w:space="0" w:color="auto"/>
            <w:bottom w:val="none" w:sz="0" w:space="0" w:color="auto"/>
            <w:right w:val="none" w:sz="0" w:space="0" w:color="auto"/>
          </w:divBdr>
        </w:div>
        <w:div w:id="971447056">
          <w:marLeft w:val="1800"/>
          <w:marRight w:val="0"/>
          <w:marTop w:val="100"/>
          <w:marBottom w:val="0"/>
          <w:divBdr>
            <w:top w:val="none" w:sz="0" w:space="0" w:color="auto"/>
            <w:left w:val="none" w:sz="0" w:space="0" w:color="auto"/>
            <w:bottom w:val="none" w:sz="0" w:space="0" w:color="auto"/>
            <w:right w:val="none" w:sz="0" w:space="0" w:color="auto"/>
          </w:divBdr>
        </w:div>
        <w:div w:id="1185898264">
          <w:marLeft w:val="1080"/>
          <w:marRight w:val="0"/>
          <w:marTop w:val="100"/>
          <w:marBottom w:val="0"/>
          <w:divBdr>
            <w:top w:val="none" w:sz="0" w:space="0" w:color="auto"/>
            <w:left w:val="none" w:sz="0" w:space="0" w:color="auto"/>
            <w:bottom w:val="none" w:sz="0" w:space="0" w:color="auto"/>
            <w:right w:val="none" w:sz="0" w:space="0" w:color="auto"/>
          </w:divBdr>
        </w:div>
        <w:div w:id="1309287930">
          <w:marLeft w:val="1080"/>
          <w:marRight w:val="0"/>
          <w:marTop w:val="100"/>
          <w:marBottom w:val="0"/>
          <w:divBdr>
            <w:top w:val="none" w:sz="0" w:space="0" w:color="auto"/>
            <w:left w:val="none" w:sz="0" w:space="0" w:color="auto"/>
            <w:bottom w:val="none" w:sz="0" w:space="0" w:color="auto"/>
            <w:right w:val="none" w:sz="0" w:space="0" w:color="auto"/>
          </w:divBdr>
        </w:div>
        <w:div w:id="1271626586">
          <w:marLeft w:val="1080"/>
          <w:marRight w:val="0"/>
          <w:marTop w:val="100"/>
          <w:marBottom w:val="0"/>
          <w:divBdr>
            <w:top w:val="none" w:sz="0" w:space="0" w:color="auto"/>
            <w:left w:val="none" w:sz="0" w:space="0" w:color="auto"/>
            <w:bottom w:val="none" w:sz="0" w:space="0" w:color="auto"/>
            <w:right w:val="none" w:sz="0" w:space="0" w:color="auto"/>
          </w:divBdr>
        </w:div>
      </w:divsChild>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796363313">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29776149">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06459730">
      <w:bodyDiv w:val="1"/>
      <w:marLeft w:val="0"/>
      <w:marRight w:val="0"/>
      <w:marTop w:val="0"/>
      <w:marBottom w:val="0"/>
      <w:divBdr>
        <w:top w:val="none" w:sz="0" w:space="0" w:color="auto"/>
        <w:left w:val="none" w:sz="0" w:space="0" w:color="auto"/>
        <w:bottom w:val="none" w:sz="0" w:space="0" w:color="auto"/>
        <w:right w:val="none" w:sz="0" w:space="0" w:color="auto"/>
      </w:divBdr>
      <w:divsChild>
        <w:div w:id="1069883890">
          <w:marLeft w:val="360"/>
          <w:marRight w:val="0"/>
          <w:marTop w:val="200"/>
          <w:marBottom w:val="0"/>
          <w:divBdr>
            <w:top w:val="none" w:sz="0" w:space="0" w:color="auto"/>
            <w:left w:val="none" w:sz="0" w:space="0" w:color="auto"/>
            <w:bottom w:val="none" w:sz="0" w:space="0" w:color="auto"/>
            <w:right w:val="none" w:sz="0" w:space="0" w:color="auto"/>
          </w:divBdr>
        </w:div>
        <w:div w:id="1173715444">
          <w:marLeft w:val="1080"/>
          <w:marRight w:val="0"/>
          <w:marTop w:val="100"/>
          <w:marBottom w:val="0"/>
          <w:divBdr>
            <w:top w:val="none" w:sz="0" w:space="0" w:color="auto"/>
            <w:left w:val="none" w:sz="0" w:space="0" w:color="auto"/>
            <w:bottom w:val="none" w:sz="0" w:space="0" w:color="auto"/>
            <w:right w:val="none" w:sz="0" w:space="0" w:color="auto"/>
          </w:divBdr>
        </w:div>
        <w:div w:id="1323777642">
          <w:marLeft w:val="360"/>
          <w:marRight w:val="0"/>
          <w:marTop w:val="200"/>
          <w:marBottom w:val="0"/>
          <w:divBdr>
            <w:top w:val="none" w:sz="0" w:space="0" w:color="auto"/>
            <w:left w:val="none" w:sz="0" w:space="0" w:color="auto"/>
            <w:bottom w:val="none" w:sz="0" w:space="0" w:color="auto"/>
            <w:right w:val="none" w:sz="0" w:space="0" w:color="auto"/>
          </w:divBdr>
        </w:div>
        <w:div w:id="625084283">
          <w:marLeft w:val="360"/>
          <w:marRight w:val="0"/>
          <w:marTop w:val="200"/>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2.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13.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1568</TotalTime>
  <Pages>11</Pages>
  <Words>2098</Words>
  <Characters>11963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Qian Yang</cp:lastModifiedBy>
  <cp:revision>154</cp:revision>
  <cp:lastPrinted>1899-12-31T23:00:00Z</cp:lastPrinted>
  <dcterms:created xsi:type="dcterms:W3CDTF">2020-12-17T02:20:00Z</dcterms:created>
  <dcterms:modified xsi:type="dcterms:W3CDTF">2021-10-22T14:37:00Z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